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6DD0E" w14:textId="74D64486" w:rsidR="00D12567" w:rsidRPr="003D7B04" w:rsidRDefault="00356BD5" w:rsidP="00686879">
      <w:pPr>
        <w:widowControl w:val="0"/>
        <w:contextualSpacing/>
        <w:jc w:val="center"/>
        <w:rPr>
          <w:rFonts w:cs="Calibri"/>
          <w:szCs w:val="24"/>
        </w:rPr>
      </w:pPr>
      <w:r>
        <w:rPr>
          <w:rFonts w:cs="Calibri"/>
          <w:b/>
          <w:szCs w:val="24"/>
        </w:rPr>
        <w:t>Usnesení</w:t>
      </w:r>
    </w:p>
    <w:p w14:paraId="260B6A15" w14:textId="65BDE21B" w:rsidR="00D12567" w:rsidRPr="003D7B04" w:rsidRDefault="00D12567" w:rsidP="00686879">
      <w:pPr>
        <w:widowControl w:val="0"/>
        <w:contextualSpacing/>
        <w:jc w:val="center"/>
        <w:rPr>
          <w:rFonts w:cs="Calibri"/>
          <w:szCs w:val="24"/>
        </w:rPr>
      </w:pPr>
      <w:r w:rsidRPr="003D7B04">
        <w:rPr>
          <w:rFonts w:cs="Calibri"/>
          <w:szCs w:val="24"/>
          <w:u w:val="single"/>
        </w:rPr>
        <w:t xml:space="preserve">ze schůze Rady města Sezimovo Ústí, konané dne </w:t>
      </w:r>
      <w:r w:rsidR="004F591D">
        <w:rPr>
          <w:rFonts w:cs="Calibri"/>
          <w:szCs w:val="24"/>
          <w:u w:val="single"/>
        </w:rPr>
        <w:t>11.11</w:t>
      </w:r>
      <w:r>
        <w:rPr>
          <w:rFonts w:cs="Calibri"/>
          <w:szCs w:val="24"/>
          <w:u w:val="single"/>
        </w:rPr>
        <w:t>.202</w:t>
      </w:r>
      <w:r w:rsidR="00C82849">
        <w:rPr>
          <w:rFonts w:cs="Calibri"/>
          <w:szCs w:val="24"/>
          <w:u w:val="single"/>
        </w:rPr>
        <w:t>4</w:t>
      </w:r>
    </w:p>
    <w:p w14:paraId="1EF1752F" w14:textId="77777777" w:rsidR="00D12567" w:rsidRPr="003D7B04" w:rsidRDefault="00D12567" w:rsidP="00686879">
      <w:pPr>
        <w:widowControl w:val="0"/>
        <w:contextualSpacing/>
        <w:jc w:val="both"/>
        <w:rPr>
          <w:rFonts w:cs="Calibri"/>
          <w:szCs w:val="24"/>
          <w:u w:val="single"/>
        </w:rPr>
      </w:pPr>
    </w:p>
    <w:p w14:paraId="7D9C61BE" w14:textId="20F55ED9" w:rsidR="00FD7356" w:rsidRPr="00F92D82" w:rsidRDefault="00FD7356" w:rsidP="00FD7356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  <w:r w:rsidRPr="00F92D82">
        <w:rPr>
          <w:rFonts w:asciiTheme="minorHAnsi" w:hAnsiTheme="minorHAnsi" w:cstheme="minorHAnsi"/>
          <w:b/>
          <w:szCs w:val="24"/>
        </w:rPr>
        <w:t>Provoz sauny – náklady, výnosy (mat. č. 399/2024)</w:t>
      </w:r>
    </w:p>
    <w:p w14:paraId="4AE4A26C" w14:textId="77777777" w:rsidR="00FD7356" w:rsidRPr="00FD7356" w:rsidRDefault="00FD7356" w:rsidP="00FD7356">
      <w:pPr>
        <w:widowControl w:val="0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F92D82">
        <w:rPr>
          <w:rFonts w:asciiTheme="minorHAnsi" w:hAnsiTheme="minorHAnsi" w:cstheme="minorHAnsi"/>
          <w:b/>
          <w:szCs w:val="24"/>
          <w:u w:val="single"/>
        </w:rPr>
        <w:t>Usnesení č. 390/2024</w:t>
      </w:r>
    </w:p>
    <w:p w14:paraId="4037D7FC" w14:textId="77777777" w:rsidR="00FD7356" w:rsidRDefault="00FD7356" w:rsidP="00FD7356">
      <w:pPr>
        <w:widowControl w:val="0"/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Cs w:val="24"/>
        </w:rPr>
      </w:pPr>
      <w:r w:rsidRPr="00FD7356">
        <w:rPr>
          <w:rFonts w:asciiTheme="minorHAnsi" w:hAnsiTheme="minorHAnsi" w:cstheme="minorHAnsi"/>
          <w:szCs w:val="24"/>
        </w:rPr>
        <w:t>RM po projednání</w:t>
      </w:r>
      <w:r w:rsidRPr="00FD7356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6506C20D" w14:textId="3A2F5589" w:rsidR="00CF49FD" w:rsidRPr="00CF49FD" w:rsidRDefault="00CF49FD" w:rsidP="00CF49FD">
      <w:pPr>
        <w:rPr>
          <w:b/>
          <w:szCs w:val="24"/>
        </w:rPr>
      </w:pPr>
      <w:r w:rsidRPr="00CF49FD">
        <w:rPr>
          <w:b/>
          <w:szCs w:val="24"/>
        </w:rPr>
        <w:t>I.</w:t>
      </w:r>
      <w:r>
        <w:rPr>
          <w:b/>
          <w:szCs w:val="24"/>
        </w:rPr>
        <w:t xml:space="preserve"> </w:t>
      </w:r>
      <w:r w:rsidRPr="00CF49FD">
        <w:rPr>
          <w:b/>
          <w:szCs w:val="24"/>
        </w:rPr>
        <w:t>Bere na vědomí</w:t>
      </w:r>
    </w:p>
    <w:p w14:paraId="4F4F680E" w14:textId="37893DAB" w:rsidR="00CF49FD" w:rsidRPr="00EF5DF2" w:rsidRDefault="00CF49FD" w:rsidP="00CF49FD">
      <w:pPr>
        <w:rPr>
          <w:szCs w:val="24"/>
        </w:rPr>
      </w:pPr>
      <w:r w:rsidRPr="00EF5DF2">
        <w:rPr>
          <w:rFonts w:asciiTheme="minorHAnsi" w:hAnsiTheme="minorHAnsi" w:cstheme="minorHAnsi"/>
          <w:szCs w:val="24"/>
        </w:rPr>
        <w:t>přehled nákladů a výnosů provozu sauny za rok 2023</w:t>
      </w:r>
      <w:r>
        <w:rPr>
          <w:rFonts w:asciiTheme="minorHAnsi" w:hAnsiTheme="minorHAnsi" w:cstheme="minorHAnsi"/>
          <w:szCs w:val="24"/>
        </w:rPr>
        <w:t>.</w:t>
      </w:r>
    </w:p>
    <w:p w14:paraId="3457D12E" w14:textId="44BB2B5F" w:rsidR="00CF49FD" w:rsidRDefault="00CF49FD" w:rsidP="00CF49FD">
      <w:pPr>
        <w:rPr>
          <w:b/>
          <w:szCs w:val="24"/>
        </w:rPr>
      </w:pPr>
      <w:r w:rsidRPr="00CF49FD">
        <w:rPr>
          <w:b/>
          <w:szCs w:val="24"/>
        </w:rPr>
        <w:t xml:space="preserve">II. </w:t>
      </w:r>
      <w:r w:rsidR="00F92D82">
        <w:rPr>
          <w:b/>
          <w:szCs w:val="24"/>
        </w:rPr>
        <w:t xml:space="preserve">Ukládá </w:t>
      </w:r>
    </w:p>
    <w:p w14:paraId="0D36CBDE" w14:textId="35BCDC68" w:rsidR="00CF49FD" w:rsidRPr="00CF49FD" w:rsidRDefault="00CF49FD" w:rsidP="00F92D82">
      <w:pPr>
        <w:jc w:val="both"/>
        <w:rPr>
          <w:bCs/>
          <w:szCs w:val="24"/>
        </w:rPr>
      </w:pPr>
      <w:r>
        <w:rPr>
          <w:bCs/>
          <w:szCs w:val="24"/>
        </w:rPr>
        <w:t>místostarost</w:t>
      </w:r>
      <w:r w:rsidR="00F92D82">
        <w:rPr>
          <w:bCs/>
          <w:szCs w:val="24"/>
        </w:rPr>
        <w:t>ce</w:t>
      </w:r>
      <w:r>
        <w:rPr>
          <w:bCs/>
          <w:szCs w:val="24"/>
        </w:rPr>
        <w:t xml:space="preserve"> města</w:t>
      </w:r>
      <w:r w:rsidR="00F92D82">
        <w:rPr>
          <w:bCs/>
          <w:szCs w:val="24"/>
        </w:rPr>
        <w:t xml:space="preserve"> </w:t>
      </w:r>
      <w:r w:rsidR="00F92D82">
        <w:rPr>
          <w:rFonts w:asciiTheme="minorHAnsi" w:hAnsiTheme="minorHAnsi" w:cstheme="minorHAnsi"/>
          <w:szCs w:val="24"/>
        </w:rPr>
        <w:t>předložit RM plán a odhad nákladů nutných oprav</w:t>
      </w:r>
      <w:r>
        <w:rPr>
          <w:rFonts w:asciiTheme="minorHAnsi" w:hAnsiTheme="minorHAnsi" w:cstheme="minorHAnsi"/>
          <w:szCs w:val="24"/>
        </w:rPr>
        <w:t xml:space="preserve"> </w:t>
      </w:r>
      <w:r w:rsidR="00F92D82">
        <w:rPr>
          <w:rFonts w:asciiTheme="minorHAnsi" w:hAnsiTheme="minorHAnsi" w:cstheme="minorHAnsi"/>
          <w:szCs w:val="24"/>
        </w:rPr>
        <w:t xml:space="preserve">budovy č.p. 695 </w:t>
      </w:r>
      <w:r>
        <w:rPr>
          <w:rFonts w:asciiTheme="minorHAnsi" w:hAnsiTheme="minorHAnsi" w:cstheme="minorHAnsi"/>
          <w:szCs w:val="24"/>
        </w:rPr>
        <w:t xml:space="preserve">na pozemku parc.č.st. 1402 </w:t>
      </w:r>
      <w:proofErr w:type="spellStart"/>
      <w:r>
        <w:rPr>
          <w:rFonts w:asciiTheme="minorHAnsi" w:hAnsiTheme="minorHAnsi" w:cstheme="minorHAnsi"/>
          <w:szCs w:val="24"/>
        </w:rPr>
        <w:t>k.ú</w:t>
      </w:r>
      <w:proofErr w:type="spellEnd"/>
      <w:r>
        <w:rPr>
          <w:rFonts w:asciiTheme="minorHAnsi" w:hAnsiTheme="minorHAnsi" w:cstheme="minorHAnsi"/>
          <w:szCs w:val="24"/>
        </w:rPr>
        <w:t>. Sezimovo Ústí</w:t>
      </w:r>
      <w:r w:rsidR="00F92D82">
        <w:rPr>
          <w:rFonts w:asciiTheme="minorHAnsi" w:hAnsiTheme="minorHAnsi" w:cstheme="minorHAnsi"/>
          <w:szCs w:val="24"/>
        </w:rPr>
        <w:t xml:space="preserve"> (sauna)</w:t>
      </w:r>
      <w:r>
        <w:rPr>
          <w:rFonts w:asciiTheme="minorHAnsi" w:hAnsiTheme="minorHAnsi" w:cstheme="minorHAnsi"/>
          <w:szCs w:val="24"/>
        </w:rPr>
        <w:t>.</w:t>
      </w:r>
    </w:p>
    <w:p w14:paraId="3965B4B7" w14:textId="77777777" w:rsidR="00FD7356" w:rsidRPr="00FD7356" w:rsidRDefault="00FD7356" w:rsidP="00FD7356">
      <w:pPr>
        <w:widowControl w:val="0"/>
        <w:jc w:val="both"/>
        <w:rPr>
          <w:rFonts w:asciiTheme="minorHAnsi" w:hAnsiTheme="minorHAnsi" w:cstheme="minorHAnsi"/>
          <w:szCs w:val="24"/>
        </w:rPr>
      </w:pPr>
      <w:r w:rsidRPr="00FD7356">
        <w:rPr>
          <w:rFonts w:asciiTheme="minorHAnsi" w:hAnsiTheme="minorHAnsi" w:cstheme="minorHAnsi"/>
          <w:szCs w:val="24"/>
        </w:rPr>
        <w:t xml:space="preserve">Hlasování </w:t>
      </w:r>
      <w:proofErr w:type="gramStart"/>
      <w:r w:rsidRPr="00FD7356">
        <w:rPr>
          <w:rFonts w:asciiTheme="minorHAnsi" w:hAnsiTheme="minorHAnsi" w:cstheme="minorHAnsi"/>
          <w:szCs w:val="24"/>
        </w:rPr>
        <w:t>7A</w:t>
      </w:r>
      <w:proofErr w:type="gramEnd"/>
      <w:r w:rsidRPr="00FD7356">
        <w:rPr>
          <w:rFonts w:asciiTheme="minorHAnsi" w:hAnsiTheme="minorHAnsi" w:cstheme="minorHAnsi"/>
          <w:szCs w:val="24"/>
        </w:rPr>
        <w:t>/0N/0Z</w:t>
      </w:r>
    </w:p>
    <w:p w14:paraId="2EE57061" w14:textId="77777777" w:rsidR="00FD7356" w:rsidRPr="00FD7356" w:rsidRDefault="00FD7356" w:rsidP="00FD7356">
      <w:pPr>
        <w:widowControl w:val="0"/>
        <w:tabs>
          <w:tab w:val="num" w:pos="0"/>
        </w:tabs>
        <w:ind w:left="360"/>
        <w:jc w:val="both"/>
        <w:rPr>
          <w:rFonts w:asciiTheme="minorHAnsi" w:hAnsiTheme="minorHAnsi" w:cstheme="minorHAnsi"/>
          <w:b/>
          <w:szCs w:val="24"/>
        </w:rPr>
      </w:pPr>
    </w:p>
    <w:p w14:paraId="735EA058" w14:textId="52C5DCAF" w:rsidR="00FD7356" w:rsidRDefault="00FD7356" w:rsidP="00FD7356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  <w:lang w:eastAsia="cs-CZ"/>
        </w:rPr>
      </w:pPr>
      <w:r w:rsidRPr="00FD7356">
        <w:rPr>
          <w:rFonts w:asciiTheme="minorHAnsi" w:hAnsiTheme="minorHAnsi" w:cstheme="minorHAnsi"/>
          <w:b/>
          <w:szCs w:val="24"/>
          <w:lang w:eastAsia="cs-CZ"/>
        </w:rPr>
        <w:t>Změna provozního řádu sauny (mat. č. 384/2024)</w:t>
      </w:r>
    </w:p>
    <w:p w14:paraId="6393D194" w14:textId="55D08413" w:rsidR="00FD7356" w:rsidRPr="00FD7356" w:rsidRDefault="00FD7356" w:rsidP="00FD7356">
      <w:pPr>
        <w:widowControl w:val="0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FD7356">
        <w:rPr>
          <w:rFonts w:asciiTheme="minorHAnsi" w:hAnsiTheme="minorHAnsi" w:cstheme="minorHAnsi"/>
          <w:b/>
          <w:szCs w:val="24"/>
          <w:u w:val="single"/>
        </w:rPr>
        <w:t>Usnesení č. 3</w:t>
      </w:r>
      <w:r w:rsidR="00DB5473">
        <w:rPr>
          <w:rFonts w:asciiTheme="minorHAnsi" w:hAnsiTheme="minorHAnsi" w:cstheme="minorHAnsi"/>
          <w:b/>
          <w:szCs w:val="24"/>
          <w:u w:val="single"/>
        </w:rPr>
        <w:t>91</w:t>
      </w:r>
      <w:r w:rsidRPr="00FD7356">
        <w:rPr>
          <w:rFonts w:asciiTheme="minorHAnsi" w:hAnsiTheme="minorHAnsi" w:cstheme="minorHAnsi"/>
          <w:b/>
          <w:szCs w:val="24"/>
          <w:u w:val="single"/>
        </w:rPr>
        <w:t>/2024</w:t>
      </w:r>
    </w:p>
    <w:p w14:paraId="38DC14AD" w14:textId="77777777" w:rsidR="00FD7356" w:rsidRDefault="00FD7356" w:rsidP="00FD7356">
      <w:pPr>
        <w:widowControl w:val="0"/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Cs w:val="24"/>
        </w:rPr>
      </w:pPr>
      <w:r w:rsidRPr="00FD7356">
        <w:rPr>
          <w:rFonts w:asciiTheme="minorHAnsi" w:hAnsiTheme="minorHAnsi" w:cstheme="minorHAnsi"/>
          <w:szCs w:val="24"/>
        </w:rPr>
        <w:t>RM po projednání</w:t>
      </w:r>
      <w:r w:rsidRPr="00FD7356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5F183F34" w14:textId="77777777" w:rsidR="00CF49FD" w:rsidRPr="00CF49FD" w:rsidRDefault="00CF49FD" w:rsidP="00CF49FD">
      <w:pPr>
        <w:pStyle w:val="Zkladntext"/>
        <w:jc w:val="both"/>
        <w:rPr>
          <w:rFonts w:ascii="Calibri" w:hAnsi="Calibri" w:cs="Calibri"/>
          <w:b/>
          <w:bCs/>
          <w:color w:val="000000" w:themeColor="text1"/>
          <w:sz w:val="24"/>
        </w:rPr>
      </w:pPr>
      <w:r w:rsidRPr="00CF49FD">
        <w:rPr>
          <w:rFonts w:ascii="Calibri" w:hAnsi="Calibri" w:cs="Calibri"/>
          <w:b/>
          <w:bCs/>
          <w:color w:val="000000" w:themeColor="text1"/>
          <w:sz w:val="24"/>
        </w:rPr>
        <w:t>I. Schvaluje:</w:t>
      </w:r>
    </w:p>
    <w:p w14:paraId="403DA81A" w14:textId="0FA9D2AB" w:rsidR="00CF49FD" w:rsidRPr="00CF49FD" w:rsidRDefault="00CF49FD" w:rsidP="00CF49FD">
      <w:pPr>
        <w:contextualSpacing/>
        <w:jc w:val="both"/>
        <w:rPr>
          <w:rFonts w:cs="Calibri"/>
          <w:color w:val="000000" w:themeColor="text1"/>
          <w:szCs w:val="24"/>
        </w:rPr>
      </w:pPr>
      <w:r w:rsidRPr="00CF49FD">
        <w:rPr>
          <w:rFonts w:cs="Calibri"/>
          <w:color w:val="000000" w:themeColor="text1"/>
          <w:szCs w:val="24"/>
        </w:rPr>
        <w:t xml:space="preserve">úpravu provozního řádu sauny v bodě 8 – Povinnosti provozovatele sauny, a to s účinností od </w:t>
      </w:r>
      <w:r>
        <w:rPr>
          <w:rFonts w:cs="Calibri"/>
          <w:color w:val="000000" w:themeColor="text1"/>
          <w:szCs w:val="24"/>
        </w:rPr>
        <w:t>0</w:t>
      </w:r>
      <w:r w:rsidRPr="00CF49FD">
        <w:rPr>
          <w:rFonts w:cs="Calibri"/>
          <w:color w:val="000000" w:themeColor="text1"/>
          <w:szCs w:val="24"/>
        </w:rPr>
        <w:t>1.12.2024</w:t>
      </w:r>
      <w:r>
        <w:rPr>
          <w:rFonts w:cs="Calibri"/>
          <w:color w:val="000000" w:themeColor="text1"/>
          <w:szCs w:val="24"/>
        </w:rPr>
        <w:t>.</w:t>
      </w:r>
    </w:p>
    <w:p w14:paraId="427C12C7" w14:textId="77777777" w:rsidR="00FD7356" w:rsidRPr="00FD7356" w:rsidRDefault="00FD7356" w:rsidP="00FD7356">
      <w:pPr>
        <w:widowControl w:val="0"/>
        <w:jc w:val="both"/>
        <w:rPr>
          <w:rFonts w:asciiTheme="minorHAnsi" w:hAnsiTheme="minorHAnsi" w:cstheme="minorHAnsi"/>
          <w:szCs w:val="24"/>
        </w:rPr>
      </w:pPr>
      <w:r w:rsidRPr="00FD7356">
        <w:rPr>
          <w:rFonts w:asciiTheme="minorHAnsi" w:hAnsiTheme="minorHAnsi" w:cstheme="minorHAnsi"/>
          <w:szCs w:val="24"/>
        </w:rPr>
        <w:t xml:space="preserve">Hlasování </w:t>
      </w:r>
      <w:proofErr w:type="gramStart"/>
      <w:r w:rsidRPr="00FD7356">
        <w:rPr>
          <w:rFonts w:asciiTheme="minorHAnsi" w:hAnsiTheme="minorHAnsi" w:cstheme="minorHAnsi"/>
          <w:szCs w:val="24"/>
        </w:rPr>
        <w:t>7A</w:t>
      </w:r>
      <w:proofErr w:type="gramEnd"/>
      <w:r w:rsidRPr="00FD7356">
        <w:rPr>
          <w:rFonts w:asciiTheme="minorHAnsi" w:hAnsiTheme="minorHAnsi" w:cstheme="minorHAnsi"/>
          <w:szCs w:val="24"/>
        </w:rPr>
        <w:t>/0N/0Z</w:t>
      </w:r>
    </w:p>
    <w:p w14:paraId="12F5766C" w14:textId="77777777" w:rsidR="00FD7356" w:rsidRPr="00FD7356" w:rsidRDefault="00FD7356" w:rsidP="00FD7356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</w:p>
    <w:p w14:paraId="103A4695" w14:textId="4E033AE0" w:rsidR="00FD7356" w:rsidRDefault="00FD7356" w:rsidP="00FD7356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  <w:r w:rsidRPr="00FD7356">
        <w:rPr>
          <w:rFonts w:asciiTheme="minorHAnsi" w:hAnsiTheme="minorHAnsi" w:cstheme="minorHAnsi"/>
          <w:b/>
          <w:szCs w:val="24"/>
        </w:rPr>
        <w:t>VZ – Dopravní řešení ulice Pionýrů v Sezimově Ústí – vypsání zakázky (mat. č. 400/2024)</w:t>
      </w:r>
    </w:p>
    <w:p w14:paraId="52906DB1" w14:textId="75FF4331" w:rsidR="00FD7356" w:rsidRPr="00FD7356" w:rsidRDefault="00FD7356" w:rsidP="00FD7356">
      <w:pPr>
        <w:widowControl w:val="0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FD7356">
        <w:rPr>
          <w:rFonts w:asciiTheme="minorHAnsi" w:hAnsiTheme="minorHAnsi" w:cstheme="minorHAnsi"/>
          <w:b/>
          <w:szCs w:val="24"/>
          <w:u w:val="single"/>
        </w:rPr>
        <w:t xml:space="preserve">Usnesení č. </w:t>
      </w:r>
      <w:r w:rsidR="00DB5473">
        <w:rPr>
          <w:rFonts w:asciiTheme="minorHAnsi" w:hAnsiTheme="minorHAnsi" w:cstheme="minorHAnsi"/>
          <w:b/>
          <w:szCs w:val="24"/>
          <w:u w:val="single"/>
        </w:rPr>
        <w:t>392</w:t>
      </w:r>
      <w:r w:rsidRPr="00FD7356">
        <w:rPr>
          <w:rFonts w:asciiTheme="minorHAnsi" w:hAnsiTheme="minorHAnsi" w:cstheme="minorHAnsi"/>
          <w:b/>
          <w:szCs w:val="24"/>
          <w:u w:val="single"/>
        </w:rPr>
        <w:t>/2024</w:t>
      </w:r>
    </w:p>
    <w:p w14:paraId="09CD0595" w14:textId="77777777" w:rsidR="00FD7356" w:rsidRDefault="00FD7356" w:rsidP="00FD7356">
      <w:pPr>
        <w:widowControl w:val="0"/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Cs w:val="24"/>
        </w:rPr>
      </w:pPr>
      <w:r w:rsidRPr="00FD7356">
        <w:rPr>
          <w:rFonts w:asciiTheme="minorHAnsi" w:hAnsiTheme="minorHAnsi" w:cstheme="minorHAnsi"/>
          <w:szCs w:val="24"/>
        </w:rPr>
        <w:t>RM po projednání</w:t>
      </w:r>
      <w:r w:rsidRPr="00FD7356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69BEC965" w14:textId="77777777" w:rsidR="00740452" w:rsidRPr="002A7C62" w:rsidRDefault="00740452" w:rsidP="00740452">
      <w:pPr>
        <w:jc w:val="both"/>
        <w:rPr>
          <w:rFonts w:cs="Calibri"/>
          <w:b/>
          <w:szCs w:val="24"/>
        </w:rPr>
      </w:pPr>
      <w:r w:rsidRPr="002A7C62">
        <w:rPr>
          <w:rFonts w:cs="Calibri"/>
          <w:b/>
          <w:szCs w:val="24"/>
        </w:rPr>
        <w:t xml:space="preserve">I. </w:t>
      </w:r>
      <w:r>
        <w:rPr>
          <w:rFonts w:cs="Calibri"/>
          <w:b/>
          <w:szCs w:val="24"/>
        </w:rPr>
        <w:t>Souhlasí</w:t>
      </w:r>
    </w:p>
    <w:p w14:paraId="57410653" w14:textId="77777777" w:rsidR="00740452" w:rsidRPr="002A7C62" w:rsidRDefault="00740452" w:rsidP="00740452">
      <w:pPr>
        <w:jc w:val="both"/>
        <w:rPr>
          <w:rFonts w:cs="Calibri"/>
          <w:szCs w:val="24"/>
        </w:rPr>
      </w:pPr>
      <w:r>
        <w:rPr>
          <w:rFonts w:cs="Calibri"/>
          <w:szCs w:val="24"/>
        </w:rPr>
        <w:t xml:space="preserve">s vypsáním </w:t>
      </w:r>
      <w:r w:rsidRPr="002A7C62">
        <w:rPr>
          <w:rFonts w:cs="Calibri"/>
          <w:szCs w:val="24"/>
        </w:rPr>
        <w:t>zadávací</w:t>
      </w:r>
      <w:r>
        <w:rPr>
          <w:rFonts w:cs="Calibri"/>
          <w:szCs w:val="24"/>
        </w:rPr>
        <w:t>ho řízení na</w:t>
      </w:r>
      <w:r w:rsidRPr="002A7C62">
        <w:rPr>
          <w:rFonts w:cs="Calibri"/>
          <w:szCs w:val="24"/>
        </w:rPr>
        <w:t xml:space="preserve"> realizaci </w:t>
      </w:r>
      <w:r>
        <w:rPr>
          <w:rFonts w:cs="Calibri"/>
          <w:szCs w:val="24"/>
        </w:rPr>
        <w:t xml:space="preserve">stavební </w:t>
      </w:r>
      <w:r w:rsidRPr="002A7C62">
        <w:rPr>
          <w:rFonts w:cs="Calibri"/>
          <w:szCs w:val="24"/>
        </w:rPr>
        <w:t>veřejné zakázky: „</w:t>
      </w:r>
      <w:r w:rsidRPr="002678A4">
        <w:rPr>
          <w:rFonts w:cs="Calibri"/>
          <w:szCs w:val="24"/>
        </w:rPr>
        <w:t>Dopravní řešení ulice Pionýrů v Sezimově Ústí</w:t>
      </w:r>
      <w:r w:rsidRPr="002A7C62">
        <w:rPr>
          <w:rFonts w:cs="Calibri"/>
          <w:szCs w:val="24"/>
        </w:rPr>
        <w:t>“.</w:t>
      </w:r>
    </w:p>
    <w:p w14:paraId="749C87CC" w14:textId="77777777" w:rsidR="00740452" w:rsidRPr="002A7C62" w:rsidRDefault="00740452" w:rsidP="00740452">
      <w:pPr>
        <w:jc w:val="both"/>
        <w:rPr>
          <w:rFonts w:cs="Calibri"/>
          <w:b/>
          <w:bCs/>
          <w:szCs w:val="24"/>
        </w:rPr>
      </w:pPr>
      <w:r w:rsidRPr="002A7C62">
        <w:rPr>
          <w:rFonts w:cs="Calibri"/>
          <w:b/>
          <w:bCs/>
          <w:szCs w:val="24"/>
        </w:rPr>
        <w:t>II. Jmenuje</w:t>
      </w:r>
    </w:p>
    <w:p w14:paraId="3412A1A9" w14:textId="77777777" w:rsidR="00740452" w:rsidRPr="002A7C62" w:rsidRDefault="00740452" w:rsidP="00740452">
      <w:pPr>
        <w:widowControl w:val="0"/>
        <w:tabs>
          <w:tab w:val="left" w:pos="4695"/>
        </w:tabs>
        <w:jc w:val="both"/>
        <w:rPr>
          <w:rFonts w:cs="Calibri"/>
        </w:rPr>
      </w:pPr>
      <w:r w:rsidRPr="002A7C62">
        <w:rPr>
          <w:rFonts w:cs="Calibri"/>
        </w:rPr>
        <w:t xml:space="preserve">pro účely veřejné zakázky </w:t>
      </w:r>
      <w:r w:rsidRPr="002A7C62">
        <w:rPr>
          <w:rFonts w:cs="Calibri"/>
          <w:szCs w:val="24"/>
        </w:rPr>
        <w:t>„</w:t>
      </w:r>
      <w:r w:rsidRPr="002678A4">
        <w:rPr>
          <w:rFonts w:cs="Calibri"/>
          <w:szCs w:val="24"/>
        </w:rPr>
        <w:t>Dopravní řešení ulice Pionýrů v Sezimově Ústí</w:t>
      </w:r>
      <w:r w:rsidRPr="002A7C62">
        <w:rPr>
          <w:rFonts w:cs="Calibri"/>
          <w:szCs w:val="24"/>
        </w:rPr>
        <w:t>“</w:t>
      </w:r>
      <w:r w:rsidRPr="002A7C62">
        <w:rPr>
          <w:rFonts w:cs="Calibri"/>
        </w:rPr>
        <w:t>:</w:t>
      </w:r>
    </w:p>
    <w:p w14:paraId="49D0904F" w14:textId="77777777" w:rsidR="00740452" w:rsidRPr="002A7C62" w:rsidRDefault="00740452" w:rsidP="00740452">
      <w:pPr>
        <w:widowControl w:val="0"/>
        <w:tabs>
          <w:tab w:val="left" w:pos="4695"/>
        </w:tabs>
        <w:jc w:val="both"/>
        <w:rPr>
          <w:rFonts w:cs="Calibri"/>
        </w:rPr>
      </w:pPr>
      <w:r w:rsidRPr="002A7C62">
        <w:rPr>
          <w:rFonts w:cs="Calibri"/>
        </w:rPr>
        <w:t xml:space="preserve">- komisi pro </w:t>
      </w:r>
      <w:r w:rsidRPr="002A7C62">
        <w:rPr>
          <w:rFonts w:cs="Calibri"/>
          <w:b/>
        </w:rPr>
        <w:t>otevírání nabídek</w:t>
      </w:r>
      <w:r w:rsidRPr="002A7C62">
        <w:rPr>
          <w:rFonts w:cs="Calibri"/>
        </w:rPr>
        <w:t xml:space="preserve"> ve složení:</w:t>
      </w:r>
    </w:p>
    <w:p w14:paraId="613CFE37" w14:textId="77777777" w:rsidR="00740452" w:rsidRPr="002609A0" w:rsidRDefault="00740452" w:rsidP="00740452">
      <w:pPr>
        <w:widowControl w:val="0"/>
        <w:tabs>
          <w:tab w:val="left" w:pos="4695"/>
        </w:tabs>
        <w:ind w:left="993" w:hanging="426"/>
        <w:rPr>
          <w:rFonts w:cs="Calibri"/>
          <w:szCs w:val="24"/>
        </w:rPr>
      </w:pPr>
      <w:r>
        <w:rPr>
          <w:rFonts w:cs="Calibri"/>
          <w:szCs w:val="24"/>
        </w:rPr>
        <w:tab/>
      </w:r>
      <w:r w:rsidRPr="002609A0">
        <w:rPr>
          <w:rFonts w:cs="Calibri"/>
          <w:szCs w:val="24"/>
        </w:rPr>
        <w:t xml:space="preserve">JUDr. Ladislav Renč, </w:t>
      </w:r>
      <w:r>
        <w:rPr>
          <w:rFonts w:cs="Calibri"/>
          <w:szCs w:val="24"/>
        </w:rPr>
        <w:t xml:space="preserve">zástupce firmy, </w:t>
      </w:r>
      <w:proofErr w:type="spellStart"/>
      <w:r>
        <w:rPr>
          <w:rFonts w:cs="Calibri"/>
          <w:szCs w:val="24"/>
        </w:rPr>
        <w:t>administrující</w:t>
      </w:r>
      <w:proofErr w:type="spellEnd"/>
      <w:r>
        <w:rPr>
          <w:rFonts w:cs="Calibri"/>
          <w:szCs w:val="24"/>
        </w:rPr>
        <w:t xml:space="preserve"> výběrové řízení dle zákona</w:t>
      </w:r>
    </w:p>
    <w:p w14:paraId="7BF163CF" w14:textId="77777777" w:rsidR="00740452" w:rsidRDefault="00740452" w:rsidP="00740452">
      <w:pPr>
        <w:widowControl w:val="0"/>
        <w:tabs>
          <w:tab w:val="left" w:pos="4695"/>
        </w:tabs>
        <w:ind w:left="993" w:hanging="426"/>
        <w:rPr>
          <w:rFonts w:cs="Calibri"/>
          <w:szCs w:val="24"/>
        </w:rPr>
      </w:pPr>
      <w:r w:rsidRPr="002609A0">
        <w:rPr>
          <w:rFonts w:cs="Calibri"/>
          <w:szCs w:val="24"/>
        </w:rPr>
        <w:tab/>
        <w:t xml:space="preserve">Ing. Kateřina </w:t>
      </w:r>
      <w:proofErr w:type="spellStart"/>
      <w:r w:rsidRPr="002609A0">
        <w:rPr>
          <w:rFonts w:cs="Calibri"/>
          <w:szCs w:val="24"/>
        </w:rPr>
        <w:t>Br</w:t>
      </w:r>
      <w:r>
        <w:rPr>
          <w:rFonts w:cs="Calibri"/>
          <w:szCs w:val="24"/>
        </w:rPr>
        <w:t>anžovská</w:t>
      </w:r>
      <w:proofErr w:type="spellEnd"/>
      <w:r>
        <w:rPr>
          <w:rFonts w:cs="Calibri"/>
          <w:szCs w:val="24"/>
        </w:rPr>
        <w:t xml:space="preserve">, zástupce firmy, </w:t>
      </w:r>
      <w:proofErr w:type="spellStart"/>
      <w:r>
        <w:rPr>
          <w:rFonts w:cs="Calibri"/>
          <w:szCs w:val="24"/>
        </w:rPr>
        <w:t>administrující</w:t>
      </w:r>
      <w:proofErr w:type="spellEnd"/>
      <w:r>
        <w:rPr>
          <w:rFonts w:cs="Calibri"/>
          <w:szCs w:val="24"/>
        </w:rPr>
        <w:t xml:space="preserve"> výběrové řízení dle zákona</w:t>
      </w:r>
    </w:p>
    <w:p w14:paraId="768F089D" w14:textId="77777777" w:rsidR="00740452" w:rsidRPr="002A7C62" w:rsidRDefault="00740452" w:rsidP="00740452">
      <w:pPr>
        <w:widowControl w:val="0"/>
        <w:tabs>
          <w:tab w:val="left" w:pos="4695"/>
        </w:tabs>
        <w:ind w:left="993" w:hanging="426"/>
        <w:rPr>
          <w:rFonts w:cs="Calibri"/>
        </w:rPr>
      </w:pPr>
      <w:r>
        <w:rPr>
          <w:rFonts w:cs="Calibri"/>
        </w:rPr>
        <w:tab/>
      </w:r>
      <w:r w:rsidRPr="002A7C62">
        <w:rPr>
          <w:rFonts w:cs="Calibri"/>
        </w:rPr>
        <w:t xml:space="preserve">Bc. Petr Klíma – referent odboru rozvoje </w:t>
      </w:r>
      <w:proofErr w:type="spellStart"/>
      <w:r w:rsidRPr="002A7C62">
        <w:rPr>
          <w:rFonts w:cs="Calibri"/>
        </w:rPr>
        <w:t>MěÚ</w:t>
      </w:r>
      <w:proofErr w:type="spellEnd"/>
      <w:r w:rsidRPr="002A7C62">
        <w:rPr>
          <w:rFonts w:cs="Calibri"/>
        </w:rPr>
        <w:t xml:space="preserve"> Sezimovo Ústí</w:t>
      </w:r>
    </w:p>
    <w:p w14:paraId="684A5828" w14:textId="77777777" w:rsidR="00740452" w:rsidRPr="002A7C62" w:rsidRDefault="00740452" w:rsidP="00740452">
      <w:pPr>
        <w:widowControl w:val="0"/>
        <w:tabs>
          <w:tab w:val="left" w:pos="4695"/>
        </w:tabs>
        <w:rPr>
          <w:rFonts w:cs="Calibri"/>
        </w:rPr>
      </w:pPr>
      <w:r w:rsidRPr="002A7C62">
        <w:rPr>
          <w:rFonts w:cs="Calibri"/>
        </w:rPr>
        <w:t xml:space="preserve">- komisi pro </w:t>
      </w:r>
      <w:r w:rsidRPr="002A7C62">
        <w:rPr>
          <w:rFonts w:cs="Calibri"/>
          <w:b/>
        </w:rPr>
        <w:t>posouzení a hodnocení nabídek</w:t>
      </w:r>
      <w:r w:rsidRPr="002A7C62">
        <w:rPr>
          <w:rFonts w:cs="Calibri"/>
        </w:rPr>
        <w:t xml:space="preserve"> ve složení:</w:t>
      </w:r>
    </w:p>
    <w:p w14:paraId="0724F0BE" w14:textId="77777777" w:rsidR="00740452" w:rsidRPr="002A7C62" w:rsidRDefault="00740452" w:rsidP="00740452">
      <w:pPr>
        <w:widowControl w:val="0"/>
        <w:tabs>
          <w:tab w:val="left" w:pos="4695"/>
        </w:tabs>
        <w:ind w:left="993" w:hanging="426"/>
        <w:rPr>
          <w:rFonts w:cs="Calibri"/>
        </w:rPr>
      </w:pPr>
      <w:r w:rsidRPr="002A7C62">
        <w:rPr>
          <w:rFonts w:cs="Calibri"/>
        </w:rPr>
        <w:tab/>
        <w:t>Mgr.</w:t>
      </w:r>
      <w:r>
        <w:rPr>
          <w:rFonts w:cs="Calibri"/>
        </w:rPr>
        <w:t xml:space="preserve"> </w:t>
      </w:r>
      <w:r>
        <w:rPr>
          <w:rFonts w:cs="Calibri"/>
          <w:szCs w:val="24"/>
        </w:rPr>
        <w:t>Ing. Martin Doležal, LL.M., starosta města</w:t>
      </w:r>
    </w:p>
    <w:p w14:paraId="2F346651" w14:textId="77777777" w:rsidR="00740452" w:rsidRPr="002A7C62" w:rsidRDefault="00740452" w:rsidP="00740452">
      <w:pPr>
        <w:widowControl w:val="0"/>
        <w:tabs>
          <w:tab w:val="left" w:pos="4695"/>
        </w:tabs>
        <w:ind w:left="993" w:hanging="426"/>
        <w:rPr>
          <w:rFonts w:cs="Calibri"/>
        </w:rPr>
      </w:pPr>
      <w:r>
        <w:rPr>
          <w:rFonts w:cs="Calibri"/>
        </w:rPr>
        <w:tab/>
      </w:r>
      <w:r w:rsidRPr="002A7C62">
        <w:rPr>
          <w:rFonts w:cs="Calibri"/>
        </w:rPr>
        <w:t xml:space="preserve">Bc. </w:t>
      </w:r>
      <w:r>
        <w:rPr>
          <w:rFonts w:cs="Calibri"/>
        </w:rPr>
        <w:t>Josef Holub</w:t>
      </w:r>
      <w:r w:rsidRPr="002A7C62">
        <w:rPr>
          <w:rFonts w:cs="Calibri"/>
        </w:rPr>
        <w:t xml:space="preserve"> – </w:t>
      </w:r>
      <w:r>
        <w:rPr>
          <w:rFonts w:cs="Calibri"/>
        </w:rPr>
        <w:t xml:space="preserve">vedoucí </w:t>
      </w:r>
      <w:r w:rsidRPr="002A7C62">
        <w:rPr>
          <w:rFonts w:cs="Calibri"/>
        </w:rPr>
        <w:t xml:space="preserve">odboru rozvoje </w:t>
      </w:r>
      <w:proofErr w:type="spellStart"/>
      <w:r w:rsidRPr="002A7C62">
        <w:rPr>
          <w:rFonts w:cs="Calibri"/>
        </w:rPr>
        <w:t>MěÚ</w:t>
      </w:r>
      <w:proofErr w:type="spellEnd"/>
      <w:r w:rsidRPr="002A7C62">
        <w:rPr>
          <w:rFonts w:cs="Calibri"/>
        </w:rPr>
        <w:t xml:space="preserve"> Sezimovo Ústí</w:t>
      </w:r>
    </w:p>
    <w:p w14:paraId="0845FB3C" w14:textId="77777777" w:rsidR="00740452" w:rsidRPr="002A7C62" w:rsidRDefault="00740452" w:rsidP="00740452">
      <w:pPr>
        <w:widowControl w:val="0"/>
        <w:tabs>
          <w:tab w:val="left" w:pos="4695"/>
        </w:tabs>
        <w:ind w:left="993" w:hanging="426"/>
        <w:rPr>
          <w:rFonts w:cs="Calibri"/>
        </w:rPr>
      </w:pPr>
      <w:r>
        <w:rPr>
          <w:rFonts w:cs="Calibri"/>
        </w:rPr>
        <w:tab/>
      </w:r>
      <w:r w:rsidRPr="002A7C62">
        <w:rPr>
          <w:rFonts w:cs="Calibri"/>
        </w:rPr>
        <w:t xml:space="preserve">Ing. </w:t>
      </w:r>
      <w:r>
        <w:rPr>
          <w:rFonts w:cs="Calibri"/>
        </w:rPr>
        <w:t>Jiří Prokop</w:t>
      </w:r>
      <w:r w:rsidRPr="002A7C62">
        <w:rPr>
          <w:rFonts w:cs="Calibri"/>
        </w:rPr>
        <w:t xml:space="preserve"> – </w:t>
      </w:r>
      <w:r>
        <w:rPr>
          <w:rFonts w:cs="Calibri"/>
        </w:rPr>
        <w:t xml:space="preserve">referent odboru rozvoje </w:t>
      </w:r>
      <w:proofErr w:type="spellStart"/>
      <w:r w:rsidRPr="002A7C62">
        <w:rPr>
          <w:rFonts w:cs="Calibri"/>
        </w:rPr>
        <w:t>MěÚ</w:t>
      </w:r>
      <w:proofErr w:type="spellEnd"/>
      <w:r w:rsidRPr="002A7C62">
        <w:rPr>
          <w:rFonts w:cs="Calibri"/>
        </w:rPr>
        <w:t xml:space="preserve"> Sezimovo Ústí</w:t>
      </w:r>
    </w:p>
    <w:p w14:paraId="7FC3DD0C" w14:textId="77777777" w:rsidR="00740452" w:rsidRPr="002609A0" w:rsidRDefault="00740452" w:rsidP="00740452">
      <w:pPr>
        <w:widowControl w:val="0"/>
        <w:tabs>
          <w:tab w:val="left" w:pos="4695"/>
        </w:tabs>
        <w:ind w:left="993" w:hanging="426"/>
        <w:rPr>
          <w:rFonts w:cs="Calibri"/>
          <w:szCs w:val="24"/>
        </w:rPr>
      </w:pPr>
      <w:r>
        <w:rPr>
          <w:rFonts w:cs="Calibri"/>
        </w:rPr>
        <w:tab/>
      </w:r>
      <w:r w:rsidRPr="002609A0">
        <w:rPr>
          <w:rFonts w:cs="Calibri"/>
          <w:szCs w:val="24"/>
        </w:rPr>
        <w:t xml:space="preserve">JUDr. Ladislav Renč, </w:t>
      </w:r>
      <w:r>
        <w:rPr>
          <w:rFonts w:cs="Calibri"/>
          <w:szCs w:val="24"/>
        </w:rPr>
        <w:t xml:space="preserve">zástupce firmy, </w:t>
      </w:r>
      <w:proofErr w:type="spellStart"/>
      <w:r>
        <w:rPr>
          <w:rFonts w:cs="Calibri"/>
          <w:szCs w:val="24"/>
        </w:rPr>
        <w:t>administrující</w:t>
      </w:r>
      <w:proofErr w:type="spellEnd"/>
      <w:r>
        <w:rPr>
          <w:rFonts w:cs="Calibri"/>
          <w:szCs w:val="24"/>
        </w:rPr>
        <w:t xml:space="preserve"> výběrové řízení dle zákona </w:t>
      </w:r>
    </w:p>
    <w:p w14:paraId="180414AA" w14:textId="77777777" w:rsidR="00740452" w:rsidRPr="002A7C62" w:rsidRDefault="00740452" w:rsidP="00740452">
      <w:pPr>
        <w:widowControl w:val="0"/>
        <w:tabs>
          <w:tab w:val="left" w:pos="4695"/>
        </w:tabs>
        <w:ind w:left="993" w:hanging="426"/>
        <w:rPr>
          <w:rFonts w:cs="Calibri"/>
        </w:rPr>
      </w:pPr>
      <w:r>
        <w:rPr>
          <w:rFonts w:cs="Calibri"/>
        </w:rPr>
        <w:tab/>
      </w:r>
      <w:r w:rsidRPr="002A7C62">
        <w:rPr>
          <w:rFonts w:cs="Calibri"/>
        </w:rPr>
        <w:t xml:space="preserve">Bc. Petr Klíma – referent odboru rozvoje </w:t>
      </w:r>
      <w:proofErr w:type="spellStart"/>
      <w:r w:rsidRPr="002A7C62">
        <w:rPr>
          <w:rFonts w:cs="Calibri"/>
        </w:rPr>
        <w:t>MěÚ</w:t>
      </w:r>
      <w:proofErr w:type="spellEnd"/>
      <w:r w:rsidRPr="002A7C62">
        <w:rPr>
          <w:rFonts w:cs="Calibri"/>
        </w:rPr>
        <w:t xml:space="preserve"> Sezimovo Ústí</w:t>
      </w:r>
    </w:p>
    <w:p w14:paraId="733867FD" w14:textId="77777777" w:rsidR="00FD7356" w:rsidRPr="00FD7356" w:rsidRDefault="00FD7356" w:rsidP="00FD7356">
      <w:pPr>
        <w:widowControl w:val="0"/>
        <w:jc w:val="both"/>
        <w:rPr>
          <w:rFonts w:asciiTheme="minorHAnsi" w:hAnsiTheme="minorHAnsi" w:cstheme="minorHAnsi"/>
          <w:szCs w:val="24"/>
        </w:rPr>
      </w:pPr>
      <w:r w:rsidRPr="00FD7356">
        <w:rPr>
          <w:rFonts w:asciiTheme="minorHAnsi" w:hAnsiTheme="minorHAnsi" w:cstheme="minorHAnsi"/>
          <w:szCs w:val="24"/>
        </w:rPr>
        <w:t xml:space="preserve">Hlasování </w:t>
      </w:r>
      <w:proofErr w:type="gramStart"/>
      <w:r w:rsidRPr="00FD7356">
        <w:rPr>
          <w:rFonts w:asciiTheme="minorHAnsi" w:hAnsiTheme="minorHAnsi" w:cstheme="minorHAnsi"/>
          <w:szCs w:val="24"/>
        </w:rPr>
        <w:t>7A</w:t>
      </w:r>
      <w:proofErr w:type="gramEnd"/>
      <w:r w:rsidRPr="00FD7356">
        <w:rPr>
          <w:rFonts w:asciiTheme="minorHAnsi" w:hAnsiTheme="minorHAnsi" w:cstheme="minorHAnsi"/>
          <w:szCs w:val="24"/>
        </w:rPr>
        <w:t>/0N/0Z</w:t>
      </w:r>
    </w:p>
    <w:p w14:paraId="1BFD9704" w14:textId="77777777" w:rsidR="006F5309" w:rsidRPr="00FD7356" w:rsidRDefault="006F5309" w:rsidP="00FD7356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</w:p>
    <w:p w14:paraId="7BB4D87D" w14:textId="3EDABDF8" w:rsidR="00FD7356" w:rsidRDefault="00FD7356" w:rsidP="00FD7356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  <w:r w:rsidRPr="00FD7356">
        <w:rPr>
          <w:rFonts w:asciiTheme="minorHAnsi" w:hAnsiTheme="minorHAnsi" w:cstheme="minorHAnsi"/>
          <w:b/>
          <w:szCs w:val="24"/>
        </w:rPr>
        <w:t xml:space="preserve">VZ – Zateplení bytového domu čp. 602 v ul. Lipová v Sezimově Ústí – vypsání zakázky a žádost </w:t>
      </w:r>
    </w:p>
    <w:p w14:paraId="26B28A49" w14:textId="55FA3AF6" w:rsidR="00FD7356" w:rsidRDefault="00FD7356" w:rsidP="00FD7356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  <w:r w:rsidRPr="00FD7356">
        <w:rPr>
          <w:rFonts w:asciiTheme="minorHAnsi" w:hAnsiTheme="minorHAnsi" w:cstheme="minorHAnsi"/>
          <w:b/>
          <w:szCs w:val="24"/>
        </w:rPr>
        <w:t>o dotaci (mat. č. 401/2024)</w:t>
      </w:r>
    </w:p>
    <w:p w14:paraId="6F064FDF" w14:textId="0C5B1703" w:rsidR="00FD7356" w:rsidRPr="00FD7356" w:rsidRDefault="00FD7356" w:rsidP="00FD7356">
      <w:pPr>
        <w:widowControl w:val="0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FD7356">
        <w:rPr>
          <w:rFonts w:asciiTheme="minorHAnsi" w:hAnsiTheme="minorHAnsi" w:cstheme="minorHAnsi"/>
          <w:b/>
          <w:szCs w:val="24"/>
          <w:u w:val="single"/>
        </w:rPr>
        <w:t>Usnesení č. 39</w:t>
      </w:r>
      <w:r w:rsidR="00DB5473">
        <w:rPr>
          <w:rFonts w:asciiTheme="minorHAnsi" w:hAnsiTheme="minorHAnsi" w:cstheme="minorHAnsi"/>
          <w:b/>
          <w:szCs w:val="24"/>
          <w:u w:val="single"/>
        </w:rPr>
        <w:t>3</w:t>
      </w:r>
      <w:r w:rsidRPr="00FD7356">
        <w:rPr>
          <w:rFonts w:asciiTheme="minorHAnsi" w:hAnsiTheme="minorHAnsi" w:cstheme="minorHAnsi"/>
          <w:b/>
          <w:szCs w:val="24"/>
          <w:u w:val="single"/>
        </w:rPr>
        <w:t>/2024</w:t>
      </w:r>
    </w:p>
    <w:p w14:paraId="60331838" w14:textId="77777777" w:rsidR="00FD7356" w:rsidRDefault="00FD7356" w:rsidP="00FD7356">
      <w:pPr>
        <w:widowControl w:val="0"/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Cs w:val="24"/>
        </w:rPr>
      </w:pPr>
      <w:r w:rsidRPr="00FD7356">
        <w:rPr>
          <w:rFonts w:asciiTheme="minorHAnsi" w:hAnsiTheme="minorHAnsi" w:cstheme="minorHAnsi"/>
          <w:szCs w:val="24"/>
        </w:rPr>
        <w:t>RM po projednání</w:t>
      </w:r>
      <w:r w:rsidRPr="00FD7356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20B9776A" w14:textId="77777777" w:rsidR="00740452" w:rsidRPr="002A7C62" w:rsidRDefault="00740452" w:rsidP="00740452">
      <w:pPr>
        <w:jc w:val="both"/>
        <w:rPr>
          <w:rFonts w:cs="Calibri"/>
          <w:b/>
          <w:szCs w:val="24"/>
        </w:rPr>
      </w:pPr>
      <w:r w:rsidRPr="002A7C62">
        <w:rPr>
          <w:rFonts w:cs="Calibri"/>
          <w:b/>
          <w:szCs w:val="24"/>
        </w:rPr>
        <w:t xml:space="preserve">I. </w:t>
      </w:r>
      <w:r>
        <w:rPr>
          <w:rFonts w:cs="Calibri"/>
          <w:b/>
          <w:szCs w:val="24"/>
        </w:rPr>
        <w:t>Souhlasí</w:t>
      </w:r>
    </w:p>
    <w:p w14:paraId="0626EB10" w14:textId="77777777" w:rsidR="00740452" w:rsidRPr="002A7C62" w:rsidRDefault="00740452" w:rsidP="00740452">
      <w:pPr>
        <w:jc w:val="both"/>
        <w:rPr>
          <w:rFonts w:cs="Calibri"/>
          <w:szCs w:val="24"/>
        </w:rPr>
      </w:pPr>
      <w:r>
        <w:rPr>
          <w:rFonts w:cs="Calibri"/>
          <w:szCs w:val="24"/>
        </w:rPr>
        <w:t xml:space="preserve">s vypsáním </w:t>
      </w:r>
      <w:r w:rsidRPr="002A7C62">
        <w:rPr>
          <w:rFonts w:cs="Calibri"/>
          <w:szCs w:val="24"/>
        </w:rPr>
        <w:t>zadávací</w:t>
      </w:r>
      <w:r>
        <w:rPr>
          <w:rFonts w:cs="Calibri"/>
          <w:szCs w:val="24"/>
        </w:rPr>
        <w:t>ho řízení na</w:t>
      </w:r>
      <w:r w:rsidRPr="002A7C62">
        <w:rPr>
          <w:rFonts w:cs="Calibri"/>
          <w:szCs w:val="24"/>
        </w:rPr>
        <w:t xml:space="preserve"> realizaci </w:t>
      </w:r>
      <w:r>
        <w:rPr>
          <w:rFonts w:cs="Calibri"/>
          <w:szCs w:val="24"/>
        </w:rPr>
        <w:t xml:space="preserve">stavební </w:t>
      </w:r>
      <w:r w:rsidRPr="002A7C62">
        <w:rPr>
          <w:rFonts w:cs="Calibri"/>
          <w:szCs w:val="24"/>
        </w:rPr>
        <w:t>veřejné zakázky: „</w:t>
      </w:r>
      <w:r w:rsidRPr="00A01D66">
        <w:rPr>
          <w:rFonts w:cs="Calibri"/>
          <w:szCs w:val="24"/>
        </w:rPr>
        <w:t>Zateplení bytového domu čp. 602 v ul. Lipová v Sezimově Ústí</w:t>
      </w:r>
      <w:r w:rsidRPr="002A7C62">
        <w:rPr>
          <w:rFonts w:cs="Calibri"/>
          <w:szCs w:val="24"/>
        </w:rPr>
        <w:t>“.</w:t>
      </w:r>
    </w:p>
    <w:p w14:paraId="1E147837" w14:textId="77777777" w:rsidR="00740452" w:rsidRPr="002A7C62" w:rsidRDefault="00740452" w:rsidP="00740452">
      <w:pPr>
        <w:jc w:val="both"/>
        <w:rPr>
          <w:rFonts w:cs="Calibri"/>
          <w:b/>
          <w:bCs/>
          <w:szCs w:val="24"/>
        </w:rPr>
      </w:pPr>
      <w:r w:rsidRPr="002A7C62">
        <w:rPr>
          <w:rFonts w:cs="Calibri"/>
          <w:b/>
          <w:bCs/>
          <w:szCs w:val="24"/>
        </w:rPr>
        <w:lastRenderedPageBreak/>
        <w:t>II. Jmenuje</w:t>
      </w:r>
    </w:p>
    <w:p w14:paraId="1254A0B0" w14:textId="77777777" w:rsidR="00740452" w:rsidRPr="002A7C62" w:rsidRDefault="00740452" w:rsidP="00740452">
      <w:pPr>
        <w:widowControl w:val="0"/>
        <w:tabs>
          <w:tab w:val="left" w:pos="4695"/>
        </w:tabs>
        <w:jc w:val="both"/>
        <w:rPr>
          <w:rFonts w:cs="Calibri"/>
        </w:rPr>
      </w:pPr>
      <w:r w:rsidRPr="002A7C62">
        <w:rPr>
          <w:rFonts w:cs="Calibri"/>
        </w:rPr>
        <w:t xml:space="preserve">pro účely veřejné zakázky </w:t>
      </w:r>
      <w:r w:rsidRPr="002A7C62">
        <w:rPr>
          <w:rFonts w:cs="Calibri"/>
          <w:szCs w:val="24"/>
        </w:rPr>
        <w:t>„</w:t>
      </w:r>
      <w:r w:rsidRPr="00A01D66">
        <w:rPr>
          <w:rFonts w:cs="Calibri"/>
          <w:szCs w:val="24"/>
        </w:rPr>
        <w:t>Zateplení bytového domu čp. 602 v ul. Lipová v Sezimově Ústí</w:t>
      </w:r>
      <w:r w:rsidRPr="002A7C62">
        <w:rPr>
          <w:rFonts w:cs="Calibri"/>
          <w:szCs w:val="24"/>
        </w:rPr>
        <w:t>“</w:t>
      </w:r>
      <w:r w:rsidRPr="002A7C62">
        <w:rPr>
          <w:rFonts w:cs="Calibri"/>
        </w:rPr>
        <w:t>:</w:t>
      </w:r>
    </w:p>
    <w:p w14:paraId="53A53715" w14:textId="77777777" w:rsidR="00740452" w:rsidRPr="002A7C62" w:rsidRDefault="00740452" w:rsidP="00740452">
      <w:pPr>
        <w:widowControl w:val="0"/>
        <w:tabs>
          <w:tab w:val="left" w:pos="4695"/>
        </w:tabs>
        <w:ind w:left="284" w:hanging="284"/>
        <w:jc w:val="both"/>
        <w:rPr>
          <w:rFonts w:cs="Calibri"/>
        </w:rPr>
      </w:pPr>
      <w:r w:rsidRPr="002A7C62">
        <w:rPr>
          <w:rFonts w:cs="Calibri"/>
        </w:rPr>
        <w:t xml:space="preserve">- komisi pro </w:t>
      </w:r>
      <w:r w:rsidRPr="002A7C62">
        <w:rPr>
          <w:rFonts w:cs="Calibri"/>
          <w:b/>
        </w:rPr>
        <w:t>posouzení a hodnocení nabídek</w:t>
      </w:r>
      <w:r w:rsidRPr="002A7C62">
        <w:rPr>
          <w:rFonts w:cs="Calibri"/>
        </w:rPr>
        <w:t xml:space="preserve"> ve složení:</w:t>
      </w:r>
    </w:p>
    <w:p w14:paraId="043F14D9" w14:textId="77777777" w:rsidR="00740452" w:rsidRPr="002A7C62" w:rsidRDefault="00740452" w:rsidP="00740452">
      <w:pPr>
        <w:widowControl w:val="0"/>
        <w:tabs>
          <w:tab w:val="left" w:pos="4695"/>
        </w:tabs>
        <w:ind w:left="993" w:hanging="426"/>
        <w:rPr>
          <w:rFonts w:cs="Calibri"/>
        </w:rPr>
      </w:pPr>
      <w:r w:rsidRPr="002A7C62">
        <w:rPr>
          <w:rFonts w:cs="Calibri"/>
        </w:rPr>
        <w:tab/>
        <w:t>Mgr.</w:t>
      </w:r>
      <w:r>
        <w:rPr>
          <w:rFonts w:cs="Calibri"/>
        </w:rPr>
        <w:t xml:space="preserve"> </w:t>
      </w:r>
      <w:r>
        <w:rPr>
          <w:rFonts w:cs="Calibri"/>
          <w:szCs w:val="24"/>
        </w:rPr>
        <w:t>Ing. Martin Doležal, LL.M., starosta města</w:t>
      </w:r>
    </w:p>
    <w:p w14:paraId="030F71BF" w14:textId="77777777" w:rsidR="00740452" w:rsidRPr="002A7C62" w:rsidRDefault="00740452" w:rsidP="00740452">
      <w:pPr>
        <w:widowControl w:val="0"/>
        <w:tabs>
          <w:tab w:val="left" w:pos="4695"/>
        </w:tabs>
        <w:ind w:left="993" w:hanging="426"/>
        <w:rPr>
          <w:rFonts w:cs="Calibri"/>
        </w:rPr>
      </w:pPr>
      <w:r>
        <w:rPr>
          <w:rFonts w:cs="Calibri"/>
        </w:rPr>
        <w:tab/>
      </w:r>
      <w:r w:rsidRPr="002A7C62">
        <w:rPr>
          <w:rFonts w:cs="Calibri"/>
        </w:rPr>
        <w:t xml:space="preserve">Bc. </w:t>
      </w:r>
      <w:r>
        <w:rPr>
          <w:rFonts w:cs="Calibri"/>
        </w:rPr>
        <w:t>Josef Holub</w:t>
      </w:r>
      <w:r w:rsidRPr="002A7C62">
        <w:rPr>
          <w:rFonts w:cs="Calibri"/>
        </w:rPr>
        <w:t xml:space="preserve"> – </w:t>
      </w:r>
      <w:r>
        <w:rPr>
          <w:rFonts w:cs="Calibri"/>
        </w:rPr>
        <w:t xml:space="preserve">vedoucí </w:t>
      </w:r>
      <w:r w:rsidRPr="002A7C62">
        <w:rPr>
          <w:rFonts w:cs="Calibri"/>
        </w:rPr>
        <w:t xml:space="preserve">odboru rozvoje </w:t>
      </w:r>
      <w:proofErr w:type="spellStart"/>
      <w:r w:rsidRPr="002A7C62">
        <w:rPr>
          <w:rFonts w:cs="Calibri"/>
        </w:rPr>
        <w:t>MěÚ</w:t>
      </w:r>
      <w:proofErr w:type="spellEnd"/>
      <w:r w:rsidRPr="002A7C62">
        <w:rPr>
          <w:rFonts w:cs="Calibri"/>
        </w:rPr>
        <w:t xml:space="preserve"> Sezimovo Ústí</w:t>
      </w:r>
    </w:p>
    <w:p w14:paraId="028B669C" w14:textId="77777777" w:rsidR="00740452" w:rsidRPr="002A7C62" w:rsidRDefault="00740452" w:rsidP="00740452">
      <w:pPr>
        <w:widowControl w:val="0"/>
        <w:tabs>
          <w:tab w:val="left" w:pos="4695"/>
        </w:tabs>
        <w:ind w:left="993" w:hanging="426"/>
        <w:rPr>
          <w:rFonts w:cs="Calibri"/>
        </w:rPr>
      </w:pPr>
      <w:r>
        <w:rPr>
          <w:rFonts w:cs="Calibri"/>
        </w:rPr>
        <w:tab/>
      </w:r>
      <w:r w:rsidRPr="002A7C62">
        <w:rPr>
          <w:rFonts w:cs="Calibri"/>
        </w:rPr>
        <w:t xml:space="preserve">Ing. </w:t>
      </w:r>
      <w:r>
        <w:rPr>
          <w:rFonts w:cs="Calibri"/>
        </w:rPr>
        <w:t>Jiří Prokop</w:t>
      </w:r>
      <w:r w:rsidRPr="002A7C62">
        <w:rPr>
          <w:rFonts w:cs="Calibri"/>
        </w:rPr>
        <w:t xml:space="preserve"> – </w:t>
      </w:r>
      <w:r>
        <w:rPr>
          <w:rFonts w:cs="Calibri"/>
        </w:rPr>
        <w:t xml:space="preserve">referent odboru rozvoje </w:t>
      </w:r>
      <w:proofErr w:type="spellStart"/>
      <w:r w:rsidRPr="002A7C62">
        <w:rPr>
          <w:rFonts w:cs="Calibri"/>
        </w:rPr>
        <w:t>MěÚ</w:t>
      </w:r>
      <w:proofErr w:type="spellEnd"/>
      <w:r w:rsidRPr="002A7C62">
        <w:rPr>
          <w:rFonts w:cs="Calibri"/>
        </w:rPr>
        <w:t xml:space="preserve"> Sezimovo Ústí</w:t>
      </w:r>
    </w:p>
    <w:p w14:paraId="38EC2752" w14:textId="77777777" w:rsidR="00740452" w:rsidRPr="002A7C62" w:rsidRDefault="00740452" w:rsidP="00740452">
      <w:pPr>
        <w:widowControl w:val="0"/>
        <w:tabs>
          <w:tab w:val="left" w:pos="4695"/>
        </w:tabs>
        <w:ind w:left="993" w:hanging="426"/>
        <w:rPr>
          <w:rFonts w:cs="Calibri"/>
        </w:rPr>
      </w:pPr>
      <w:r>
        <w:rPr>
          <w:rFonts w:cs="Calibri"/>
        </w:rPr>
        <w:tab/>
      </w:r>
      <w:r w:rsidRPr="002A7C62">
        <w:rPr>
          <w:rFonts w:cs="Calibri"/>
        </w:rPr>
        <w:t xml:space="preserve">Bc. Petr Klíma – referent odboru rozvoje </w:t>
      </w:r>
      <w:proofErr w:type="spellStart"/>
      <w:r w:rsidRPr="002A7C62">
        <w:rPr>
          <w:rFonts w:cs="Calibri"/>
        </w:rPr>
        <w:t>MěÚ</w:t>
      </w:r>
      <w:proofErr w:type="spellEnd"/>
      <w:r w:rsidRPr="002A7C62">
        <w:rPr>
          <w:rFonts w:cs="Calibri"/>
        </w:rPr>
        <w:t xml:space="preserve"> Sezimovo Ústí</w:t>
      </w:r>
    </w:p>
    <w:p w14:paraId="51383F75" w14:textId="77777777" w:rsidR="00740452" w:rsidRPr="00593435" w:rsidRDefault="00740452" w:rsidP="00740452">
      <w:pPr>
        <w:jc w:val="both"/>
        <w:rPr>
          <w:rFonts w:cs="Calibri"/>
          <w:b/>
          <w:szCs w:val="24"/>
        </w:rPr>
      </w:pPr>
      <w:bookmarkStart w:id="0" w:name="_Hlk29476263"/>
      <w:r>
        <w:rPr>
          <w:rFonts w:cs="Calibri"/>
          <w:b/>
          <w:szCs w:val="24"/>
        </w:rPr>
        <w:t>II</w:t>
      </w:r>
      <w:r w:rsidRPr="00593435">
        <w:rPr>
          <w:rFonts w:cs="Calibri"/>
          <w:b/>
          <w:szCs w:val="24"/>
        </w:rPr>
        <w:t>I. Schvaluje</w:t>
      </w:r>
    </w:p>
    <w:bookmarkEnd w:id="0"/>
    <w:p w14:paraId="75E7402B" w14:textId="77777777" w:rsidR="00740452" w:rsidRPr="0013339E" w:rsidRDefault="00740452" w:rsidP="00740452">
      <w:pPr>
        <w:pStyle w:val="Default"/>
        <w:jc w:val="both"/>
        <w:rPr>
          <w:rStyle w:val="Siln"/>
          <w:rFonts w:ascii="Calibri" w:hAnsi="Calibri" w:cs="Calibri"/>
          <w:b w:val="0"/>
        </w:rPr>
      </w:pPr>
      <w:r w:rsidRPr="00593435">
        <w:rPr>
          <w:rStyle w:val="Siln"/>
          <w:rFonts w:ascii="Calibri" w:hAnsi="Calibri" w:cs="Calibri"/>
          <w:b w:val="0"/>
        </w:rPr>
        <w:t xml:space="preserve">podání žádosti o dotaci </w:t>
      </w:r>
      <w:r>
        <w:rPr>
          <w:rStyle w:val="Siln"/>
          <w:rFonts w:ascii="Calibri" w:hAnsi="Calibri" w:cs="Calibri"/>
          <w:b w:val="0"/>
        </w:rPr>
        <w:t>v rámci</w:t>
      </w:r>
      <w:r w:rsidRPr="001137F5">
        <w:rPr>
          <w:rStyle w:val="Siln"/>
          <w:rFonts w:ascii="Calibri" w:hAnsi="Calibri" w:cs="Calibri"/>
          <w:b w:val="0"/>
        </w:rPr>
        <w:t xml:space="preserve"> výzvy č. 2/2021 k předkládání žádostí o poskytnutí podpory v rámci programu Nová zelená úsporám </w:t>
      </w:r>
      <w:r>
        <w:rPr>
          <w:rStyle w:val="Siln"/>
          <w:rFonts w:ascii="Calibri" w:hAnsi="Calibri" w:cs="Calibri"/>
          <w:b w:val="0"/>
        </w:rPr>
        <w:t>(program Dotace pro bytové domy) na projekt „</w:t>
      </w:r>
      <w:r w:rsidRPr="001137F5">
        <w:rPr>
          <w:rStyle w:val="Siln"/>
          <w:rFonts w:ascii="Calibri" w:hAnsi="Calibri" w:cs="Calibri"/>
          <w:b w:val="0"/>
        </w:rPr>
        <w:t xml:space="preserve">Zateplení bytového domu čp. </w:t>
      </w:r>
      <w:r>
        <w:rPr>
          <w:rStyle w:val="Siln"/>
          <w:rFonts w:ascii="Calibri" w:hAnsi="Calibri" w:cs="Calibri"/>
          <w:b w:val="0"/>
        </w:rPr>
        <w:t>602 v ul.</w:t>
      </w:r>
      <w:r w:rsidRPr="001137F5">
        <w:rPr>
          <w:rStyle w:val="Siln"/>
          <w:rFonts w:ascii="Calibri" w:hAnsi="Calibri" w:cs="Calibri"/>
          <w:b w:val="0"/>
        </w:rPr>
        <w:t xml:space="preserve"> Lipová</w:t>
      </w:r>
      <w:r w:rsidRPr="000C5B19">
        <w:rPr>
          <w:rStyle w:val="Siln"/>
          <w:rFonts w:ascii="Calibri" w:hAnsi="Calibri" w:cs="Calibri"/>
          <w:b w:val="0"/>
        </w:rPr>
        <w:t>“</w:t>
      </w:r>
      <w:r>
        <w:rPr>
          <w:rStyle w:val="Siln"/>
          <w:rFonts w:ascii="Calibri" w:hAnsi="Calibri" w:cs="Calibri"/>
          <w:b w:val="0"/>
        </w:rPr>
        <w:t>.</w:t>
      </w:r>
    </w:p>
    <w:p w14:paraId="4350A9AD" w14:textId="77777777" w:rsidR="00FD7356" w:rsidRPr="00FD7356" w:rsidRDefault="00FD7356" w:rsidP="00FD7356">
      <w:pPr>
        <w:widowControl w:val="0"/>
        <w:jc w:val="both"/>
        <w:rPr>
          <w:rFonts w:asciiTheme="minorHAnsi" w:hAnsiTheme="minorHAnsi" w:cstheme="minorHAnsi"/>
          <w:szCs w:val="24"/>
        </w:rPr>
      </w:pPr>
      <w:r w:rsidRPr="00FD7356">
        <w:rPr>
          <w:rFonts w:asciiTheme="minorHAnsi" w:hAnsiTheme="minorHAnsi" w:cstheme="minorHAnsi"/>
          <w:szCs w:val="24"/>
        </w:rPr>
        <w:t xml:space="preserve">Hlasování </w:t>
      </w:r>
      <w:proofErr w:type="gramStart"/>
      <w:r w:rsidRPr="00FD7356">
        <w:rPr>
          <w:rFonts w:asciiTheme="minorHAnsi" w:hAnsiTheme="minorHAnsi" w:cstheme="minorHAnsi"/>
          <w:szCs w:val="24"/>
        </w:rPr>
        <w:t>7A</w:t>
      </w:r>
      <w:proofErr w:type="gramEnd"/>
      <w:r w:rsidRPr="00FD7356">
        <w:rPr>
          <w:rFonts w:asciiTheme="minorHAnsi" w:hAnsiTheme="minorHAnsi" w:cstheme="minorHAnsi"/>
          <w:szCs w:val="24"/>
        </w:rPr>
        <w:t>/0N/0Z</w:t>
      </w:r>
    </w:p>
    <w:p w14:paraId="3B739CA4" w14:textId="77777777" w:rsidR="00FD7356" w:rsidRPr="00FD7356" w:rsidRDefault="00FD7356" w:rsidP="00FD7356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</w:p>
    <w:p w14:paraId="2A6FE94A" w14:textId="3A5B9EE0" w:rsidR="00FD7356" w:rsidRDefault="003066FD" w:rsidP="00FD7356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VZ – </w:t>
      </w:r>
      <w:r w:rsidR="00FD7356" w:rsidRPr="00FD7356">
        <w:rPr>
          <w:rFonts w:asciiTheme="minorHAnsi" w:hAnsiTheme="minorHAnsi" w:cstheme="minorHAnsi"/>
          <w:b/>
          <w:szCs w:val="24"/>
        </w:rPr>
        <w:t>FVE SPEKTRUM Sezimovo Ústí (mat. č. 404/2024)</w:t>
      </w:r>
    </w:p>
    <w:p w14:paraId="71DAE22A" w14:textId="7F5B05DA" w:rsidR="00FD7356" w:rsidRPr="00FD7356" w:rsidRDefault="00FD7356" w:rsidP="00FD7356">
      <w:pPr>
        <w:widowControl w:val="0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FD7356">
        <w:rPr>
          <w:rFonts w:asciiTheme="minorHAnsi" w:hAnsiTheme="minorHAnsi" w:cstheme="minorHAnsi"/>
          <w:b/>
          <w:szCs w:val="24"/>
          <w:u w:val="single"/>
        </w:rPr>
        <w:t>Usnesení č. 39</w:t>
      </w:r>
      <w:r w:rsidR="00DB5473">
        <w:rPr>
          <w:rFonts w:asciiTheme="minorHAnsi" w:hAnsiTheme="minorHAnsi" w:cstheme="minorHAnsi"/>
          <w:b/>
          <w:szCs w:val="24"/>
          <w:u w:val="single"/>
        </w:rPr>
        <w:t>4</w:t>
      </w:r>
      <w:r w:rsidRPr="00FD7356">
        <w:rPr>
          <w:rFonts w:asciiTheme="minorHAnsi" w:hAnsiTheme="minorHAnsi" w:cstheme="minorHAnsi"/>
          <w:b/>
          <w:szCs w:val="24"/>
          <w:u w:val="single"/>
        </w:rPr>
        <w:t>/2024</w:t>
      </w:r>
    </w:p>
    <w:p w14:paraId="75235739" w14:textId="77777777" w:rsidR="00FD7356" w:rsidRDefault="00FD7356" w:rsidP="00FD7356">
      <w:pPr>
        <w:widowControl w:val="0"/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Cs w:val="24"/>
        </w:rPr>
      </w:pPr>
      <w:r w:rsidRPr="00FD7356">
        <w:rPr>
          <w:rFonts w:asciiTheme="minorHAnsi" w:hAnsiTheme="minorHAnsi" w:cstheme="minorHAnsi"/>
          <w:szCs w:val="24"/>
        </w:rPr>
        <w:t>RM po projednání</w:t>
      </w:r>
      <w:r w:rsidRPr="00FD7356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6E416155" w14:textId="77777777" w:rsidR="00740452" w:rsidRDefault="00740452" w:rsidP="00740452">
      <w:pPr>
        <w:jc w:val="both"/>
        <w:rPr>
          <w:rFonts w:cs="Calibri"/>
          <w:b/>
          <w:szCs w:val="24"/>
        </w:rPr>
      </w:pPr>
      <w:r>
        <w:rPr>
          <w:rFonts w:cs="Calibri"/>
          <w:b/>
          <w:szCs w:val="24"/>
        </w:rPr>
        <w:t>I</w:t>
      </w:r>
      <w:r w:rsidRPr="002A5E61">
        <w:rPr>
          <w:rFonts w:cs="Calibri"/>
          <w:b/>
          <w:szCs w:val="24"/>
        </w:rPr>
        <w:t xml:space="preserve">. </w:t>
      </w:r>
      <w:r>
        <w:rPr>
          <w:rFonts w:cs="Calibri"/>
          <w:b/>
          <w:szCs w:val="24"/>
        </w:rPr>
        <w:t xml:space="preserve">Schvaluje </w:t>
      </w:r>
    </w:p>
    <w:p w14:paraId="5D3FDFA1" w14:textId="77777777" w:rsidR="00740452" w:rsidRDefault="00740452" w:rsidP="00740452">
      <w:pPr>
        <w:jc w:val="both"/>
        <w:rPr>
          <w:rFonts w:cs="Calibri"/>
          <w:szCs w:val="24"/>
        </w:rPr>
      </w:pPr>
      <w:r>
        <w:rPr>
          <w:rFonts w:cs="Calibri"/>
          <w:szCs w:val="24"/>
        </w:rPr>
        <w:t>Výzvu k podání nabídky k</w:t>
      </w:r>
      <w:r w:rsidRPr="005A3C43">
        <w:rPr>
          <w:rFonts w:cs="Calibri"/>
          <w:szCs w:val="24"/>
        </w:rPr>
        <w:t xml:space="preserve"> realizaci veřejné zakázky</w:t>
      </w:r>
      <w:r>
        <w:rPr>
          <w:rFonts w:cs="Calibri"/>
          <w:szCs w:val="24"/>
        </w:rPr>
        <w:t xml:space="preserve">: </w:t>
      </w:r>
      <w:r w:rsidRPr="00A11721">
        <w:rPr>
          <w:rFonts w:cs="Calibri"/>
          <w:szCs w:val="24"/>
        </w:rPr>
        <w:t>„</w:t>
      </w:r>
      <w:r>
        <w:rPr>
          <w:rFonts w:cs="Calibri"/>
          <w:szCs w:val="24"/>
        </w:rPr>
        <w:t>FVE SPEKTRUM Sezimovo Ústí</w:t>
      </w:r>
      <w:r w:rsidRPr="0060738A">
        <w:rPr>
          <w:rFonts w:cs="Calibri"/>
          <w:szCs w:val="24"/>
        </w:rPr>
        <w:t>“</w:t>
      </w:r>
      <w:r>
        <w:rPr>
          <w:rFonts w:cs="Calibri"/>
          <w:szCs w:val="24"/>
        </w:rPr>
        <w:t xml:space="preserve"> dle předloženého návrhu</w:t>
      </w:r>
      <w:r w:rsidRPr="00A11721">
        <w:rPr>
          <w:rFonts w:cs="Calibri"/>
          <w:szCs w:val="24"/>
        </w:rPr>
        <w:t>.</w:t>
      </w:r>
    </w:p>
    <w:p w14:paraId="7673171A" w14:textId="77777777" w:rsidR="00740452" w:rsidRPr="008C3B52" w:rsidRDefault="00740452" w:rsidP="00740452">
      <w:pPr>
        <w:jc w:val="both"/>
        <w:rPr>
          <w:rFonts w:cs="Calibri"/>
          <w:b/>
          <w:bCs/>
          <w:szCs w:val="24"/>
        </w:rPr>
      </w:pPr>
      <w:r w:rsidRPr="006A6F9E">
        <w:rPr>
          <w:rFonts w:cs="Calibri"/>
          <w:b/>
          <w:bCs/>
          <w:szCs w:val="24"/>
        </w:rPr>
        <w:t>II. Jmenuje</w:t>
      </w:r>
    </w:p>
    <w:p w14:paraId="384A24B3" w14:textId="77777777" w:rsidR="00740452" w:rsidRPr="008C3B52" w:rsidRDefault="00740452" w:rsidP="00740452">
      <w:pPr>
        <w:widowControl w:val="0"/>
        <w:tabs>
          <w:tab w:val="left" w:pos="4695"/>
        </w:tabs>
        <w:jc w:val="both"/>
        <w:rPr>
          <w:rFonts w:cs="Calibri"/>
        </w:rPr>
      </w:pPr>
      <w:r w:rsidRPr="008C3B52">
        <w:rPr>
          <w:rFonts w:cs="Calibri"/>
        </w:rPr>
        <w:t xml:space="preserve">pro účely veřejné zakázky </w:t>
      </w:r>
      <w:r w:rsidRPr="00A11721">
        <w:rPr>
          <w:rFonts w:cs="Calibri"/>
          <w:szCs w:val="24"/>
        </w:rPr>
        <w:t>„</w:t>
      </w:r>
      <w:r>
        <w:rPr>
          <w:rFonts w:cs="Calibri"/>
          <w:szCs w:val="24"/>
        </w:rPr>
        <w:t>FVE SPEKTRUM Sezimovo Ústí</w:t>
      </w:r>
      <w:r w:rsidRPr="0060738A">
        <w:rPr>
          <w:rFonts w:cs="Calibri"/>
          <w:szCs w:val="24"/>
        </w:rPr>
        <w:t>“</w:t>
      </w:r>
      <w:r>
        <w:rPr>
          <w:rFonts w:cs="Calibri"/>
        </w:rPr>
        <w:t>:</w:t>
      </w:r>
    </w:p>
    <w:p w14:paraId="0F6EC25E" w14:textId="77777777" w:rsidR="00740452" w:rsidRPr="008C3B52" w:rsidRDefault="00740452" w:rsidP="00740452">
      <w:pPr>
        <w:widowControl w:val="0"/>
        <w:tabs>
          <w:tab w:val="left" w:pos="4695"/>
        </w:tabs>
        <w:jc w:val="both"/>
        <w:rPr>
          <w:rFonts w:cs="Calibri"/>
        </w:rPr>
      </w:pPr>
      <w:r>
        <w:rPr>
          <w:rFonts w:cs="Calibri"/>
        </w:rPr>
        <w:t>a)</w:t>
      </w:r>
      <w:r w:rsidRPr="008C3B52">
        <w:rPr>
          <w:rFonts w:cs="Calibri"/>
        </w:rPr>
        <w:t xml:space="preserve"> komisi pro otevírání nabídek ve složení:</w:t>
      </w:r>
    </w:p>
    <w:p w14:paraId="272353BC" w14:textId="77777777" w:rsidR="00740452" w:rsidRPr="008C3B52" w:rsidRDefault="00740452" w:rsidP="00740452">
      <w:pPr>
        <w:widowControl w:val="0"/>
        <w:tabs>
          <w:tab w:val="left" w:pos="4695"/>
        </w:tabs>
        <w:ind w:left="993"/>
        <w:rPr>
          <w:rFonts w:cs="Calibri"/>
        </w:rPr>
      </w:pPr>
      <w:r>
        <w:rPr>
          <w:rFonts w:cs="Calibri"/>
        </w:rPr>
        <w:t>Mgr. Ivana Šilhanová – externí poradce</w:t>
      </w:r>
    </w:p>
    <w:p w14:paraId="115026FF" w14:textId="77777777" w:rsidR="00740452" w:rsidRDefault="00740452" w:rsidP="00740452">
      <w:pPr>
        <w:widowControl w:val="0"/>
        <w:tabs>
          <w:tab w:val="left" w:pos="4695"/>
        </w:tabs>
        <w:ind w:left="993"/>
        <w:rPr>
          <w:rFonts w:cs="Calibri"/>
        </w:rPr>
      </w:pPr>
      <w:r>
        <w:rPr>
          <w:rFonts w:cs="Calibri"/>
        </w:rPr>
        <w:t xml:space="preserve">Bc. Petr Klíma – referent </w:t>
      </w:r>
      <w:proofErr w:type="spellStart"/>
      <w:r>
        <w:rPr>
          <w:rFonts w:cs="Calibri"/>
        </w:rPr>
        <w:t>MěÚ</w:t>
      </w:r>
      <w:proofErr w:type="spellEnd"/>
    </w:p>
    <w:p w14:paraId="4AF4B3FE" w14:textId="77777777" w:rsidR="00740452" w:rsidRDefault="00740452" w:rsidP="00740452">
      <w:pPr>
        <w:widowControl w:val="0"/>
        <w:tabs>
          <w:tab w:val="left" w:pos="4695"/>
        </w:tabs>
        <w:ind w:left="993" w:hanging="426"/>
        <w:rPr>
          <w:rFonts w:cs="Calibri"/>
        </w:rPr>
      </w:pPr>
      <w:r w:rsidRPr="008C3B52">
        <w:rPr>
          <w:rFonts w:cs="Calibri"/>
        </w:rPr>
        <w:t>Náhradní</w:t>
      </w:r>
      <w:r>
        <w:rPr>
          <w:rFonts w:cs="Calibri"/>
        </w:rPr>
        <w:t>ci</w:t>
      </w:r>
      <w:r w:rsidRPr="008C3B52">
        <w:rPr>
          <w:rFonts w:cs="Calibri"/>
        </w:rPr>
        <w:t>:</w:t>
      </w:r>
    </w:p>
    <w:p w14:paraId="28A9E952" w14:textId="77777777" w:rsidR="00740452" w:rsidRPr="008C3B52" w:rsidRDefault="00740452" w:rsidP="00740452">
      <w:pPr>
        <w:widowControl w:val="0"/>
        <w:tabs>
          <w:tab w:val="left" w:pos="4695"/>
        </w:tabs>
        <w:ind w:left="993" w:hanging="426"/>
        <w:rPr>
          <w:rFonts w:cs="Calibri"/>
        </w:rPr>
      </w:pPr>
      <w:r>
        <w:rPr>
          <w:rFonts w:cs="Calibri"/>
        </w:rPr>
        <w:tab/>
      </w:r>
      <w:r w:rsidRPr="004A4E66">
        <w:rPr>
          <w:rFonts w:cs="Calibri"/>
        </w:rPr>
        <w:t xml:space="preserve">Ing. Jiří Prokop – referent OR </w:t>
      </w:r>
      <w:proofErr w:type="spellStart"/>
      <w:r w:rsidRPr="004A4E66">
        <w:rPr>
          <w:rFonts w:cs="Calibri"/>
        </w:rPr>
        <w:t>MěÚ</w:t>
      </w:r>
      <w:proofErr w:type="spellEnd"/>
    </w:p>
    <w:p w14:paraId="1968C4A9" w14:textId="77777777" w:rsidR="00740452" w:rsidRPr="008C3B52" w:rsidRDefault="00740452" w:rsidP="00740452">
      <w:pPr>
        <w:widowControl w:val="0"/>
        <w:tabs>
          <w:tab w:val="left" w:pos="4695"/>
        </w:tabs>
        <w:ind w:left="284" w:hanging="284"/>
        <w:jc w:val="both"/>
        <w:rPr>
          <w:rFonts w:cs="Calibri"/>
        </w:rPr>
      </w:pPr>
      <w:r>
        <w:rPr>
          <w:rFonts w:cs="Calibri"/>
        </w:rPr>
        <w:t>b)</w:t>
      </w:r>
      <w:r w:rsidRPr="008C3B52">
        <w:rPr>
          <w:rFonts w:cs="Calibri"/>
        </w:rPr>
        <w:t xml:space="preserve"> komisi pro posouzení a hodnocení nabídek ve složení:</w:t>
      </w:r>
    </w:p>
    <w:p w14:paraId="634D4103" w14:textId="77777777" w:rsidR="00740452" w:rsidRPr="0060738A" w:rsidRDefault="00740452" w:rsidP="00740452">
      <w:pPr>
        <w:widowControl w:val="0"/>
        <w:tabs>
          <w:tab w:val="left" w:pos="4695"/>
        </w:tabs>
        <w:ind w:left="993" w:hanging="426"/>
        <w:rPr>
          <w:rFonts w:cs="Calibri"/>
        </w:rPr>
      </w:pPr>
      <w:r>
        <w:rPr>
          <w:rFonts w:cs="Calibri"/>
        </w:rPr>
        <w:tab/>
      </w:r>
      <w:r w:rsidRPr="0060738A">
        <w:rPr>
          <w:rFonts w:cs="Calibri"/>
        </w:rPr>
        <w:t>Mgr. Ing. Martin Doležal, LL.M.</w:t>
      </w:r>
      <w:r>
        <w:rPr>
          <w:rFonts w:cs="Calibri"/>
        </w:rPr>
        <w:t xml:space="preserve"> – starosta města</w:t>
      </w:r>
    </w:p>
    <w:p w14:paraId="25C40415" w14:textId="77777777" w:rsidR="00740452" w:rsidRPr="0060738A" w:rsidRDefault="00740452" w:rsidP="00740452">
      <w:pPr>
        <w:widowControl w:val="0"/>
        <w:tabs>
          <w:tab w:val="left" w:pos="4695"/>
        </w:tabs>
        <w:ind w:left="993" w:hanging="426"/>
        <w:rPr>
          <w:rFonts w:cs="Calibri"/>
        </w:rPr>
      </w:pPr>
      <w:r>
        <w:rPr>
          <w:rFonts w:cs="Calibri"/>
        </w:rPr>
        <w:tab/>
      </w:r>
      <w:r w:rsidRPr="0060738A">
        <w:rPr>
          <w:rFonts w:cs="Calibri"/>
        </w:rPr>
        <w:t xml:space="preserve">Bc. Josef Holub </w:t>
      </w:r>
      <w:r>
        <w:rPr>
          <w:rFonts w:cs="Calibri"/>
        </w:rPr>
        <w:t xml:space="preserve">– vedoucí OR </w:t>
      </w:r>
      <w:proofErr w:type="spellStart"/>
      <w:r>
        <w:rPr>
          <w:rFonts w:cs="Calibri"/>
        </w:rPr>
        <w:t>MěÚ</w:t>
      </w:r>
      <w:proofErr w:type="spellEnd"/>
      <w:r>
        <w:rPr>
          <w:rFonts w:cs="Calibri"/>
        </w:rPr>
        <w:t xml:space="preserve"> </w:t>
      </w:r>
    </w:p>
    <w:p w14:paraId="6BDD53FF" w14:textId="77777777" w:rsidR="00740452" w:rsidRDefault="00740452" w:rsidP="00740452">
      <w:pPr>
        <w:widowControl w:val="0"/>
        <w:tabs>
          <w:tab w:val="left" w:pos="4695"/>
        </w:tabs>
        <w:ind w:left="993" w:hanging="426"/>
        <w:rPr>
          <w:rFonts w:cs="Calibri"/>
        </w:rPr>
      </w:pPr>
      <w:r>
        <w:rPr>
          <w:rFonts w:cs="Calibri"/>
        </w:rPr>
        <w:tab/>
        <w:t xml:space="preserve">Ing. Jiří Prokop – referent OR </w:t>
      </w:r>
      <w:proofErr w:type="spellStart"/>
      <w:r>
        <w:rPr>
          <w:rFonts w:cs="Calibri"/>
        </w:rPr>
        <w:t>MěÚ</w:t>
      </w:r>
      <w:proofErr w:type="spellEnd"/>
    </w:p>
    <w:p w14:paraId="24EC4A96" w14:textId="77777777" w:rsidR="00740452" w:rsidRPr="008C3B52" w:rsidRDefault="00740452" w:rsidP="00740452">
      <w:pPr>
        <w:widowControl w:val="0"/>
        <w:tabs>
          <w:tab w:val="left" w:pos="4695"/>
        </w:tabs>
        <w:ind w:left="993"/>
        <w:rPr>
          <w:rFonts w:cs="Calibri"/>
        </w:rPr>
      </w:pPr>
      <w:r>
        <w:rPr>
          <w:rFonts w:cs="Calibri"/>
        </w:rPr>
        <w:t>Mgr. Ivana Šilhanová – externí poradce</w:t>
      </w:r>
    </w:p>
    <w:p w14:paraId="17F6142B" w14:textId="77777777" w:rsidR="00740452" w:rsidRPr="0060738A" w:rsidRDefault="00740452" w:rsidP="00740452">
      <w:pPr>
        <w:widowControl w:val="0"/>
        <w:tabs>
          <w:tab w:val="left" w:pos="4695"/>
        </w:tabs>
        <w:ind w:left="993" w:hanging="426"/>
        <w:rPr>
          <w:rFonts w:cs="Calibri"/>
        </w:rPr>
      </w:pPr>
      <w:r w:rsidRPr="0060738A">
        <w:rPr>
          <w:rFonts w:cs="Calibri"/>
        </w:rPr>
        <w:t>Náhradníci:</w:t>
      </w:r>
    </w:p>
    <w:p w14:paraId="56706786" w14:textId="77777777" w:rsidR="00740452" w:rsidRPr="0060738A" w:rsidRDefault="00740452" w:rsidP="00740452">
      <w:pPr>
        <w:widowControl w:val="0"/>
        <w:tabs>
          <w:tab w:val="left" w:pos="4695"/>
        </w:tabs>
        <w:ind w:left="993" w:hanging="426"/>
        <w:rPr>
          <w:rFonts w:cs="Calibri"/>
        </w:rPr>
      </w:pPr>
      <w:r>
        <w:rPr>
          <w:rFonts w:cs="Calibri"/>
        </w:rPr>
        <w:tab/>
        <w:t xml:space="preserve">Bc. Petr Klíma – referent </w:t>
      </w:r>
      <w:proofErr w:type="spellStart"/>
      <w:r>
        <w:rPr>
          <w:rFonts w:cs="Calibri"/>
        </w:rPr>
        <w:t>MěÚ</w:t>
      </w:r>
      <w:proofErr w:type="spellEnd"/>
    </w:p>
    <w:p w14:paraId="19519D3F" w14:textId="77777777" w:rsidR="00FD7356" w:rsidRPr="00FD7356" w:rsidRDefault="00FD7356" w:rsidP="00FD7356">
      <w:pPr>
        <w:widowControl w:val="0"/>
        <w:jc w:val="both"/>
        <w:rPr>
          <w:rFonts w:asciiTheme="minorHAnsi" w:hAnsiTheme="minorHAnsi" w:cstheme="minorHAnsi"/>
          <w:szCs w:val="24"/>
        </w:rPr>
      </w:pPr>
      <w:r w:rsidRPr="00FD7356">
        <w:rPr>
          <w:rFonts w:asciiTheme="minorHAnsi" w:hAnsiTheme="minorHAnsi" w:cstheme="minorHAnsi"/>
          <w:szCs w:val="24"/>
        </w:rPr>
        <w:t xml:space="preserve">Hlasování </w:t>
      </w:r>
      <w:proofErr w:type="gramStart"/>
      <w:r w:rsidRPr="00FD7356">
        <w:rPr>
          <w:rFonts w:asciiTheme="minorHAnsi" w:hAnsiTheme="minorHAnsi" w:cstheme="minorHAnsi"/>
          <w:szCs w:val="24"/>
        </w:rPr>
        <w:t>7A</w:t>
      </w:r>
      <w:proofErr w:type="gramEnd"/>
      <w:r w:rsidRPr="00FD7356">
        <w:rPr>
          <w:rFonts w:asciiTheme="minorHAnsi" w:hAnsiTheme="minorHAnsi" w:cstheme="minorHAnsi"/>
          <w:szCs w:val="24"/>
        </w:rPr>
        <w:t>/0N/0Z</w:t>
      </w:r>
    </w:p>
    <w:p w14:paraId="36A11D49" w14:textId="77777777" w:rsidR="00FD7356" w:rsidRPr="00FD7356" w:rsidRDefault="00FD7356" w:rsidP="00FD7356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</w:p>
    <w:p w14:paraId="22557C66" w14:textId="6D15DBCD" w:rsidR="00FD7356" w:rsidRDefault="00FD7356" w:rsidP="00FD7356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  <w:r w:rsidRPr="00FD7356">
        <w:rPr>
          <w:rFonts w:asciiTheme="minorHAnsi" w:hAnsiTheme="minorHAnsi" w:cstheme="minorHAnsi"/>
          <w:b/>
          <w:szCs w:val="24"/>
        </w:rPr>
        <w:t>Žádost o souhlas s pořízením multifunkčního hřiště (mat. č. 386/2024)</w:t>
      </w:r>
    </w:p>
    <w:p w14:paraId="12A92DA5" w14:textId="2EBE80E9" w:rsidR="00FD7356" w:rsidRPr="00FD7356" w:rsidRDefault="00FD7356" w:rsidP="00FD7356">
      <w:pPr>
        <w:widowControl w:val="0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FD7356">
        <w:rPr>
          <w:rFonts w:asciiTheme="minorHAnsi" w:hAnsiTheme="minorHAnsi" w:cstheme="minorHAnsi"/>
          <w:b/>
          <w:szCs w:val="24"/>
          <w:u w:val="single"/>
        </w:rPr>
        <w:t>Usnesení č. 39</w:t>
      </w:r>
      <w:r w:rsidR="00DB5473">
        <w:rPr>
          <w:rFonts w:asciiTheme="minorHAnsi" w:hAnsiTheme="minorHAnsi" w:cstheme="minorHAnsi"/>
          <w:b/>
          <w:szCs w:val="24"/>
          <w:u w:val="single"/>
        </w:rPr>
        <w:t>5</w:t>
      </w:r>
      <w:r w:rsidRPr="00FD7356">
        <w:rPr>
          <w:rFonts w:asciiTheme="minorHAnsi" w:hAnsiTheme="minorHAnsi" w:cstheme="minorHAnsi"/>
          <w:b/>
          <w:szCs w:val="24"/>
          <w:u w:val="single"/>
        </w:rPr>
        <w:t>/2024</w:t>
      </w:r>
    </w:p>
    <w:p w14:paraId="7F48DF84" w14:textId="77777777" w:rsidR="00FD7356" w:rsidRDefault="00FD7356" w:rsidP="00FD7356">
      <w:pPr>
        <w:widowControl w:val="0"/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Cs w:val="24"/>
        </w:rPr>
      </w:pPr>
      <w:r w:rsidRPr="00FD7356">
        <w:rPr>
          <w:rFonts w:asciiTheme="minorHAnsi" w:hAnsiTheme="minorHAnsi" w:cstheme="minorHAnsi"/>
          <w:szCs w:val="24"/>
        </w:rPr>
        <w:t>RM po projednání</w:t>
      </w:r>
      <w:r w:rsidRPr="00FD7356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4260D821" w14:textId="77777777" w:rsidR="00740452" w:rsidRPr="00DC4E6C" w:rsidRDefault="00740452" w:rsidP="00740452">
      <w:pPr>
        <w:jc w:val="both"/>
        <w:rPr>
          <w:rFonts w:cs="Arial"/>
          <w:b/>
          <w:szCs w:val="24"/>
        </w:rPr>
      </w:pPr>
      <w:bookmarkStart w:id="1" w:name="_Hlk80178896"/>
      <w:r w:rsidRPr="00DC4E6C">
        <w:rPr>
          <w:rFonts w:cs="Arial"/>
          <w:b/>
          <w:szCs w:val="24"/>
        </w:rPr>
        <w:t xml:space="preserve">I. Předkládá </w:t>
      </w:r>
    </w:p>
    <w:p w14:paraId="19472BE9" w14:textId="1EA7EB32" w:rsidR="00740452" w:rsidRPr="00B701AE" w:rsidRDefault="00740452" w:rsidP="00740452">
      <w:pPr>
        <w:jc w:val="both"/>
        <w:rPr>
          <w:rFonts w:cs="Calibri"/>
          <w:szCs w:val="24"/>
        </w:rPr>
      </w:pPr>
      <w:r w:rsidRPr="00DC4E6C">
        <w:rPr>
          <w:rFonts w:cs="Arial"/>
          <w:szCs w:val="24"/>
        </w:rPr>
        <w:t>ZM Sezimovo Ústí ke schválení</w:t>
      </w:r>
      <w:r w:rsidR="00F92D82">
        <w:rPr>
          <w:rFonts w:cs="Arial"/>
          <w:szCs w:val="24"/>
        </w:rPr>
        <w:t xml:space="preserve"> souhlas</w:t>
      </w:r>
      <w:r w:rsidR="004F591D">
        <w:rPr>
          <w:rFonts w:cs="Arial"/>
          <w:szCs w:val="24"/>
        </w:rPr>
        <w:t>u</w:t>
      </w:r>
      <w:r w:rsidR="00F92D82">
        <w:rPr>
          <w:rFonts w:cs="Arial"/>
          <w:szCs w:val="24"/>
        </w:rPr>
        <w:t xml:space="preserve"> </w:t>
      </w:r>
      <w:r w:rsidR="00F92D82" w:rsidRPr="00F92D82">
        <w:rPr>
          <w:rFonts w:cs="Arial"/>
          <w:szCs w:val="24"/>
        </w:rPr>
        <w:t>s</w:t>
      </w:r>
      <w:r w:rsidR="00F92D82">
        <w:rPr>
          <w:rFonts w:cs="Arial"/>
          <w:szCs w:val="24"/>
        </w:rPr>
        <w:t xml:space="preserve"> realizací </w:t>
      </w:r>
      <w:r w:rsidR="00F92D82" w:rsidRPr="00F92D82">
        <w:rPr>
          <w:rFonts w:cs="Arial"/>
          <w:szCs w:val="24"/>
        </w:rPr>
        <w:t xml:space="preserve">multifunkčního hřiště s povrchem 4SOFT na pozemku </w:t>
      </w:r>
      <w:proofErr w:type="spellStart"/>
      <w:r w:rsidR="00F92D82" w:rsidRPr="00F92D82">
        <w:rPr>
          <w:rFonts w:cs="Arial"/>
          <w:szCs w:val="24"/>
        </w:rPr>
        <w:t>parc.č</w:t>
      </w:r>
      <w:proofErr w:type="spellEnd"/>
      <w:r w:rsidR="00F92D82" w:rsidRPr="00F92D82">
        <w:rPr>
          <w:rFonts w:cs="Arial"/>
          <w:szCs w:val="24"/>
        </w:rPr>
        <w:t xml:space="preserve">. 74/180 </w:t>
      </w:r>
      <w:proofErr w:type="spellStart"/>
      <w:r w:rsidR="00F92D82" w:rsidRPr="00F92D82">
        <w:rPr>
          <w:rFonts w:cs="Arial"/>
          <w:szCs w:val="24"/>
        </w:rPr>
        <w:t>k.ú</w:t>
      </w:r>
      <w:proofErr w:type="spellEnd"/>
      <w:r w:rsidR="00F92D82" w:rsidRPr="00F92D82">
        <w:rPr>
          <w:rFonts w:cs="Arial"/>
          <w:szCs w:val="24"/>
        </w:rPr>
        <w:t>. Sezimovo Ústí</w:t>
      </w:r>
      <w:r w:rsidR="00F92D82">
        <w:rPr>
          <w:rFonts w:cs="Arial"/>
          <w:szCs w:val="24"/>
        </w:rPr>
        <w:t xml:space="preserve">, který je ve vlastnictví města Sezimovo Ústí, dle </w:t>
      </w:r>
      <w:r w:rsidRPr="00B701AE">
        <w:rPr>
          <w:rFonts w:cs="Calibri"/>
          <w:szCs w:val="24"/>
        </w:rPr>
        <w:t>žádost</w:t>
      </w:r>
      <w:r w:rsidR="00F92D82">
        <w:rPr>
          <w:rFonts w:cs="Calibri"/>
          <w:szCs w:val="24"/>
        </w:rPr>
        <w:t>i</w:t>
      </w:r>
      <w:r w:rsidRPr="00B701AE">
        <w:rPr>
          <w:rFonts w:cs="Calibri"/>
          <w:szCs w:val="24"/>
        </w:rPr>
        <w:t xml:space="preserve"> Mateřské školy Zahrádka Sezimovo Ústí, Kaplického 1037, IČ 70938296</w:t>
      </w:r>
      <w:r w:rsidR="00F92D82">
        <w:rPr>
          <w:rFonts w:cs="Calibri"/>
          <w:szCs w:val="24"/>
        </w:rPr>
        <w:t>.</w:t>
      </w:r>
      <w:r w:rsidRPr="00B701AE">
        <w:rPr>
          <w:rFonts w:cs="Calibri"/>
          <w:szCs w:val="24"/>
        </w:rPr>
        <w:t xml:space="preserve"> </w:t>
      </w:r>
      <w:bookmarkEnd w:id="1"/>
    </w:p>
    <w:p w14:paraId="6F6EE754" w14:textId="77777777" w:rsidR="00FD7356" w:rsidRPr="00FD7356" w:rsidRDefault="00FD7356" w:rsidP="00FD7356">
      <w:pPr>
        <w:widowControl w:val="0"/>
        <w:jc w:val="both"/>
        <w:rPr>
          <w:rFonts w:asciiTheme="minorHAnsi" w:hAnsiTheme="minorHAnsi" w:cstheme="minorHAnsi"/>
          <w:szCs w:val="24"/>
        </w:rPr>
      </w:pPr>
      <w:r w:rsidRPr="00FD7356">
        <w:rPr>
          <w:rFonts w:asciiTheme="minorHAnsi" w:hAnsiTheme="minorHAnsi" w:cstheme="minorHAnsi"/>
          <w:szCs w:val="24"/>
        </w:rPr>
        <w:t xml:space="preserve">Hlasování </w:t>
      </w:r>
      <w:proofErr w:type="gramStart"/>
      <w:r w:rsidRPr="00FD7356">
        <w:rPr>
          <w:rFonts w:asciiTheme="minorHAnsi" w:hAnsiTheme="minorHAnsi" w:cstheme="minorHAnsi"/>
          <w:szCs w:val="24"/>
        </w:rPr>
        <w:t>7A</w:t>
      </w:r>
      <w:proofErr w:type="gramEnd"/>
      <w:r w:rsidRPr="00FD7356">
        <w:rPr>
          <w:rFonts w:asciiTheme="minorHAnsi" w:hAnsiTheme="minorHAnsi" w:cstheme="minorHAnsi"/>
          <w:szCs w:val="24"/>
        </w:rPr>
        <w:t>/0N/0Z</w:t>
      </w:r>
    </w:p>
    <w:p w14:paraId="7FFF8004" w14:textId="77777777" w:rsidR="00FD7356" w:rsidRPr="00FD7356" w:rsidRDefault="00FD7356" w:rsidP="00FD7356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</w:p>
    <w:p w14:paraId="44921797" w14:textId="74406678" w:rsidR="00FD7356" w:rsidRDefault="00FD7356" w:rsidP="00FD7356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  <w:r w:rsidRPr="00FD7356">
        <w:rPr>
          <w:rFonts w:asciiTheme="minorHAnsi" w:hAnsiTheme="minorHAnsi" w:cstheme="minorHAnsi"/>
          <w:b/>
          <w:szCs w:val="24"/>
        </w:rPr>
        <w:t>Žádost o poskytnutí dotace – Kaňka o.p.s. (mat. č. 387/2024)</w:t>
      </w:r>
    </w:p>
    <w:p w14:paraId="2B84A3F5" w14:textId="08CB4151" w:rsidR="00FD7356" w:rsidRPr="00FD7356" w:rsidRDefault="00FD7356" w:rsidP="00FD7356">
      <w:pPr>
        <w:widowControl w:val="0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FD7356">
        <w:rPr>
          <w:rFonts w:asciiTheme="minorHAnsi" w:hAnsiTheme="minorHAnsi" w:cstheme="minorHAnsi"/>
          <w:b/>
          <w:szCs w:val="24"/>
          <w:u w:val="single"/>
        </w:rPr>
        <w:t xml:space="preserve">Usnesení č. </w:t>
      </w:r>
      <w:r w:rsidR="00DB5473">
        <w:rPr>
          <w:rFonts w:asciiTheme="minorHAnsi" w:hAnsiTheme="minorHAnsi" w:cstheme="minorHAnsi"/>
          <w:b/>
          <w:szCs w:val="24"/>
          <w:u w:val="single"/>
        </w:rPr>
        <w:t>396</w:t>
      </w:r>
      <w:r w:rsidRPr="00FD7356">
        <w:rPr>
          <w:rFonts w:asciiTheme="minorHAnsi" w:hAnsiTheme="minorHAnsi" w:cstheme="minorHAnsi"/>
          <w:b/>
          <w:szCs w:val="24"/>
          <w:u w:val="single"/>
        </w:rPr>
        <w:t>/2024</w:t>
      </w:r>
    </w:p>
    <w:p w14:paraId="1A92C526" w14:textId="77777777" w:rsidR="00FD7356" w:rsidRDefault="00FD7356" w:rsidP="00FD7356">
      <w:pPr>
        <w:widowControl w:val="0"/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Cs w:val="24"/>
        </w:rPr>
      </w:pPr>
      <w:r w:rsidRPr="00FD7356">
        <w:rPr>
          <w:rFonts w:asciiTheme="minorHAnsi" w:hAnsiTheme="minorHAnsi" w:cstheme="minorHAnsi"/>
          <w:szCs w:val="24"/>
        </w:rPr>
        <w:t>RM po projednání</w:t>
      </w:r>
      <w:r w:rsidRPr="00FD7356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6333CA1E" w14:textId="1C1CA0A2" w:rsidR="00B028EF" w:rsidRPr="00DC4E6C" w:rsidRDefault="00B028EF" w:rsidP="00B028EF">
      <w:pPr>
        <w:jc w:val="both"/>
        <w:rPr>
          <w:rFonts w:cs="Arial"/>
          <w:b/>
          <w:szCs w:val="24"/>
        </w:rPr>
      </w:pPr>
      <w:r w:rsidRPr="00DC4E6C">
        <w:rPr>
          <w:rFonts w:cs="Arial"/>
          <w:b/>
          <w:szCs w:val="24"/>
        </w:rPr>
        <w:t>I. </w:t>
      </w:r>
      <w:r>
        <w:rPr>
          <w:rFonts w:cs="Arial"/>
          <w:b/>
          <w:szCs w:val="24"/>
        </w:rPr>
        <w:t>Schvaluje</w:t>
      </w:r>
      <w:r w:rsidRPr="00DC4E6C">
        <w:rPr>
          <w:rFonts w:cs="Arial"/>
          <w:b/>
          <w:szCs w:val="24"/>
        </w:rPr>
        <w:t xml:space="preserve"> </w:t>
      </w:r>
    </w:p>
    <w:p w14:paraId="1259AF30" w14:textId="2AF6A014" w:rsidR="00B028EF" w:rsidRPr="00434BB2" w:rsidRDefault="00B028EF" w:rsidP="00B028EF">
      <w:pPr>
        <w:contextualSpacing/>
        <w:jc w:val="both"/>
        <w:rPr>
          <w:szCs w:val="24"/>
        </w:rPr>
      </w:pPr>
      <w:r>
        <w:rPr>
          <w:szCs w:val="24"/>
        </w:rPr>
        <w:lastRenderedPageBreak/>
        <w:t>p</w:t>
      </w:r>
      <w:r w:rsidRPr="00434BB2">
        <w:rPr>
          <w:szCs w:val="24"/>
        </w:rPr>
        <w:t>oskytnutí dotace</w:t>
      </w:r>
      <w:r>
        <w:rPr>
          <w:szCs w:val="24"/>
        </w:rPr>
        <w:t xml:space="preserve"> z rozpočtu města Sezimovo Ústí mimo Programy města Sezimovo Ústí pro r. 2024 společnosti </w:t>
      </w:r>
      <w:r w:rsidRPr="00976DD6">
        <w:rPr>
          <w:szCs w:val="24"/>
        </w:rPr>
        <w:t>Základní škola a Mateřská škola a poskytovatel sociálních služeb, Kaňka o.p.s.</w:t>
      </w:r>
      <w:r>
        <w:rPr>
          <w:szCs w:val="24"/>
        </w:rPr>
        <w:t xml:space="preserve">, </w:t>
      </w:r>
      <w:r w:rsidR="004F591D">
        <w:rPr>
          <w:szCs w:val="24"/>
        </w:rPr>
        <w:br/>
      </w:r>
      <w:r>
        <w:rPr>
          <w:szCs w:val="24"/>
        </w:rPr>
        <w:t xml:space="preserve">IČ 28090080, </w:t>
      </w:r>
      <w:r w:rsidRPr="00976DD6">
        <w:rPr>
          <w:szCs w:val="24"/>
        </w:rPr>
        <w:t>Helsinská 2731/1, 39005 Tábor</w:t>
      </w:r>
      <w:r>
        <w:rPr>
          <w:szCs w:val="24"/>
        </w:rPr>
        <w:t xml:space="preserve">, ve výši 10.000 Kč na podporu sociální služby Osobní asistence, a návrh na uzavření smlouvy o dotaci.  </w:t>
      </w:r>
    </w:p>
    <w:p w14:paraId="60DF0967" w14:textId="5557A74C" w:rsidR="00FD7356" w:rsidRPr="00FD7356" w:rsidRDefault="00FD7356" w:rsidP="00FD7356">
      <w:pPr>
        <w:widowControl w:val="0"/>
        <w:jc w:val="both"/>
        <w:rPr>
          <w:rFonts w:asciiTheme="minorHAnsi" w:hAnsiTheme="minorHAnsi" w:cstheme="minorHAnsi"/>
          <w:szCs w:val="24"/>
        </w:rPr>
      </w:pPr>
      <w:r w:rsidRPr="00FD7356">
        <w:rPr>
          <w:rFonts w:asciiTheme="minorHAnsi" w:hAnsiTheme="minorHAnsi" w:cstheme="minorHAnsi"/>
          <w:szCs w:val="24"/>
        </w:rPr>
        <w:t xml:space="preserve">Hlasování </w:t>
      </w:r>
      <w:proofErr w:type="gramStart"/>
      <w:r w:rsidR="00B028EF">
        <w:rPr>
          <w:rFonts w:asciiTheme="minorHAnsi" w:hAnsiTheme="minorHAnsi" w:cstheme="minorHAnsi"/>
          <w:szCs w:val="24"/>
        </w:rPr>
        <w:t>6</w:t>
      </w:r>
      <w:r w:rsidRPr="00FD7356">
        <w:rPr>
          <w:rFonts w:asciiTheme="minorHAnsi" w:hAnsiTheme="minorHAnsi" w:cstheme="minorHAnsi"/>
          <w:szCs w:val="24"/>
        </w:rPr>
        <w:t>A</w:t>
      </w:r>
      <w:proofErr w:type="gramEnd"/>
      <w:r w:rsidRPr="00FD7356">
        <w:rPr>
          <w:rFonts w:asciiTheme="minorHAnsi" w:hAnsiTheme="minorHAnsi" w:cstheme="minorHAnsi"/>
          <w:szCs w:val="24"/>
        </w:rPr>
        <w:t>/0N/</w:t>
      </w:r>
      <w:r w:rsidR="00B028EF">
        <w:rPr>
          <w:rFonts w:asciiTheme="minorHAnsi" w:hAnsiTheme="minorHAnsi" w:cstheme="minorHAnsi"/>
          <w:szCs w:val="24"/>
        </w:rPr>
        <w:t>1</w:t>
      </w:r>
      <w:r w:rsidRPr="00FD7356">
        <w:rPr>
          <w:rFonts w:asciiTheme="minorHAnsi" w:hAnsiTheme="minorHAnsi" w:cstheme="minorHAnsi"/>
          <w:szCs w:val="24"/>
        </w:rPr>
        <w:t>Z</w:t>
      </w:r>
    </w:p>
    <w:p w14:paraId="7833978E" w14:textId="77777777" w:rsidR="00FD7356" w:rsidRPr="00FD7356" w:rsidRDefault="00FD7356" w:rsidP="00FD7356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</w:p>
    <w:p w14:paraId="339FE116" w14:textId="1D6E8D13" w:rsidR="00FD7356" w:rsidRDefault="00FD7356" w:rsidP="00FD7356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  <w:r w:rsidRPr="00FD7356">
        <w:rPr>
          <w:rFonts w:asciiTheme="minorHAnsi" w:hAnsiTheme="minorHAnsi" w:cstheme="minorHAnsi"/>
          <w:b/>
          <w:szCs w:val="24"/>
        </w:rPr>
        <w:t>Rozpočtové opatření zastupitelstva města na r. 2024 č. 50</w:t>
      </w:r>
      <w:r w:rsidR="004F591D">
        <w:rPr>
          <w:rFonts w:asciiTheme="minorHAnsi" w:hAnsiTheme="minorHAnsi" w:cstheme="minorHAnsi"/>
          <w:b/>
          <w:szCs w:val="24"/>
        </w:rPr>
        <w:t>–</w:t>
      </w:r>
      <w:r w:rsidRPr="00FD7356">
        <w:rPr>
          <w:rFonts w:asciiTheme="minorHAnsi" w:hAnsiTheme="minorHAnsi" w:cstheme="minorHAnsi"/>
          <w:b/>
          <w:szCs w:val="24"/>
        </w:rPr>
        <w:t>51 (mat. č. 388/2024)</w:t>
      </w:r>
    </w:p>
    <w:p w14:paraId="2AD506C8" w14:textId="1798DB93" w:rsidR="00FD7356" w:rsidRPr="00FD7356" w:rsidRDefault="00FD7356" w:rsidP="00FD7356">
      <w:pPr>
        <w:widowControl w:val="0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FD7356">
        <w:rPr>
          <w:rFonts w:asciiTheme="minorHAnsi" w:hAnsiTheme="minorHAnsi" w:cstheme="minorHAnsi"/>
          <w:b/>
          <w:szCs w:val="24"/>
          <w:u w:val="single"/>
        </w:rPr>
        <w:t>Usnesení č. 3</w:t>
      </w:r>
      <w:r w:rsidR="00DB5473">
        <w:rPr>
          <w:rFonts w:asciiTheme="minorHAnsi" w:hAnsiTheme="minorHAnsi" w:cstheme="minorHAnsi"/>
          <w:b/>
          <w:szCs w:val="24"/>
          <w:u w:val="single"/>
        </w:rPr>
        <w:t>97</w:t>
      </w:r>
      <w:r w:rsidRPr="00FD7356">
        <w:rPr>
          <w:rFonts w:asciiTheme="minorHAnsi" w:hAnsiTheme="minorHAnsi" w:cstheme="minorHAnsi"/>
          <w:b/>
          <w:szCs w:val="24"/>
          <w:u w:val="single"/>
        </w:rPr>
        <w:t>/2024</w:t>
      </w:r>
    </w:p>
    <w:p w14:paraId="4971E8E5" w14:textId="77777777" w:rsidR="00FD7356" w:rsidRDefault="00FD7356" w:rsidP="00FD7356">
      <w:pPr>
        <w:widowControl w:val="0"/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Cs w:val="24"/>
        </w:rPr>
      </w:pPr>
      <w:r w:rsidRPr="00FD7356">
        <w:rPr>
          <w:rFonts w:asciiTheme="minorHAnsi" w:hAnsiTheme="minorHAnsi" w:cstheme="minorHAnsi"/>
          <w:szCs w:val="24"/>
        </w:rPr>
        <w:t>RM po projednání</w:t>
      </w:r>
      <w:r w:rsidRPr="00FD7356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29F38050" w14:textId="3395227C" w:rsidR="002F43E4" w:rsidRPr="002F43E4" w:rsidRDefault="002F43E4" w:rsidP="002F43E4">
      <w:pPr>
        <w:jc w:val="both"/>
        <w:rPr>
          <w:rFonts w:cs="Arial"/>
          <w:b/>
          <w:szCs w:val="24"/>
        </w:rPr>
      </w:pPr>
      <w:r w:rsidRPr="002F43E4">
        <w:rPr>
          <w:rFonts w:cs="Arial"/>
          <w:b/>
          <w:szCs w:val="24"/>
        </w:rPr>
        <w:t>I.</w:t>
      </w:r>
      <w:r>
        <w:rPr>
          <w:rFonts w:cs="Arial"/>
          <w:b/>
          <w:szCs w:val="24"/>
        </w:rPr>
        <w:t xml:space="preserve"> </w:t>
      </w:r>
      <w:r w:rsidRPr="002F43E4">
        <w:rPr>
          <w:rFonts w:cs="Arial"/>
          <w:b/>
          <w:szCs w:val="24"/>
        </w:rPr>
        <w:t xml:space="preserve">Předkládá </w:t>
      </w:r>
    </w:p>
    <w:p w14:paraId="7D8E55ED" w14:textId="77777777" w:rsidR="002F43E4" w:rsidRDefault="002F43E4" w:rsidP="002F43E4">
      <w:pPr>
        <w:jc w:val="both"/>
        <w:rPr>
          <w:rFonts w:cs="Arial"/>
          <w:b/>
          <w:bCs/>
          <w:szCs w:val="24"/>
        </w:rPr>
      </w:pPr>
      <w:r w:rsidRPr="00241B19">
        <w:rPr>
          <w:rFonts w:cs="Arial"/>
          <w:b/>
          <w:bCs/>
          <w:szCs w:val="24"/>
        </w:rPr>
        <w:t>ZM Sezimovo Ústí ke schválení</w:t>
      </w:r>
    </w:p>
    <w:p w14:paraId="4084F2BE" w14:textId="77777777" w:rsidR="002F43E4" w:rsidRDefault="002F43E4" w:rsidP="002F43E4">
      <w:pPr>
        <w:pStyle w:val="Odstavecseseznamem"/>
        <w:ind w:left="0"/>
        <w:rPr>
          <w:rFonts w:ascii="Calibri" w:hAnsi="Calibri" w:cs="Arial"/>
          <w:sz w:val="24"/>
          <w:szCs w:val="24"/>
          <w:u w:val="single"/>
        </w:rPr>
      </w:pPr>
      <w:r>
        <w:rPr>
          <w:rFonts w:ascii="Calibri" w:hAnsi="Calibri" w:cs="Arial"/>
          <w:sz w:val="24"/>
          <w:szCs w:val="24"/>
          <w:u w:val="single"/>
        </w:rPr>
        <w:t>a) rozpočtové opatření ZM č. 50</w:t>
      </w:r>
    </w:p>
    <w:p w14:paraId="47613359" w14:textId="77777777" w:rsidR="002F43E4" w:rsidRDefault="002F43E4" w:rsidP="002F43E4">
      <w:pPr>
        <w:spacing w:after="5"/>
        <w:ind w:left="10" w:hanging="1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Název: Přijetí neinvestiční dotace z </w:t>
      </w:r>
      <w:r>
        <w:rPr>
          <w:rFonts w:cs="Calibri"/>
          <w:i/>
          <w:iCs/>
          <w:color w:val="000000"/>
        </w:rPr>
        <w:t>Dotačního programu na podporu dětí Jihočeského kraje</w:t>
      </w:r>
      <w:r>
        <w:rPr>
          <w:rFonts w:cs="Calibri"/>
          <w:color w:val="000000"/>
        </w:rPr>
        <w:t xml:space="preserve"> na výdaje města Sezimovo Ústí v rámci akcí tzv. vítání občánků </w:t>
      </w:r>
      <w:r>
        <w:rPr>
          <w:rFonts w:cs="Calibri"/>
          <w:color w:val="000000"/>
          <w:sz w:val="20"/>
        </w:rPr>
        <w:t xml:space="preserve"> </w:t>
      </w:r>
      <w:r>
        <w:rPr>
          <w:rFonts w:cs="Calibri"/>
          <w:color w:val="000000"/>
        </w:rPr>
        <w:t xml:space="preserve"> </w:t>
      </w:r>
    </w:p>
    <w:p w14:paraId="76FBAC61" w14:textId="77777777" w:rsidR="002F43E4" w:rsidRPr="00356BD5" w:rsidRDefault="002F43E4" w:rsidP="002F43E4">
      <w:pPr>
        <w:pStyle w:val="Odstavecseseznamem"/>
        <w:ind w:left="4956" w:firstLine="708"/>
        <w:rPr>
          <w:rFonts w:ascii="Calibri" w:hAnsi="Calibri" w:cs="Arial"/>
        </w:rPr>
      </w:pPr>
      <w:r w:rsidRPr="00356BD5">
        <w:rPr>
          <w:rFonts w:ascii="Calibri" w:hAnsi="Calibri" w:cs="Arial"/>
        </w:rPr>
        <w:t>tis. Kč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1984"/>
      </w:tblGrid>
      <w:tr w:rsidR="002F43E4" w:rsidRPr="00356BD5" w14:paraId="7E8ED200" w14:textId="77777777" w:rsidTr="00B319BB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0F748" w14:textId="77777777" w:rsidR="002F43E4" w:rsidRPr="00356BD5" w:rsidRDefault="002F43E4" w:rsidP="00B319BB">
            <w:pPr>
              <w:jc w:val="both"/>
              <w:rPr>
                <w:rFonts w:cs="Arial"/>
                <w:sz w:val="20"/>
                <w:szCs w:val="20"/>
              </w:rPr>
            </w:pPr>
            <w:r w:rsidRPr="00356BD5">
              <w:rPr>
                <w:rFonts w:cs="Arial"/>
                <w:sz w:val="20"/>
                <w:szCs w:val="20"/>
              </w:rPr>
              <w:t>Přijaté transfery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B4A51" w14:textId="77777777" w:rsidR="002F43E4" w:rsidRPr="00356BD5" w:rsidRDefault="002F43E4" w:rsidP="00B319BB">
            <w:pPr>
              <w:ind w:right="200"/>
              <w:jc w:val="right"/>
              <w:rPr>
                <w:rFonts w:cs="Arial"/>
                <w:sz w:val="20"/>
                <w:szCs w:val="20"/>
              </w:rPr>
            </w:pPr>
            <w:r w:rsidRPr="00356BD5">
              <w:rPr>
                <w:rFonts w:cs="Arial"/>
                <w:sz w:val="20"/>
                <w:szCs w:val="20"/>
              </w:rPr>
              <w:t xml:space="preserve">76 </w:t>
            </w:r>
          </w:p>
        </w:tc>
      </w:tr>
      <w:tr w:rsidR="002F43E4" w:rsidRPr="00356BD5" w14:paraId="5AB023E8" w14:textId="77777777" w:rsidTr="00B319BB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B3C44" w14:textId="77777777" w:rsidR="002F43E4" w:rsidRPr="00356BD5" w:rsidRDefault="002F43E4" w:rsidP="00B319BB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356BD5">
              <w:rPr>
                <w:rFonts w:cs="Arial"/>
                <w:sz w:val="20"/>
                <w:szCs w:val="20"/>
              </w:rPr>
              <w:t>Běžné výdaje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3D6B1" w14:textId="77777777" w:rsidR="002F43E4" w:rsidRPr="00356BD5" w:rsidRDefault="002F43E4" w:rsidP="00B319BB">
            <w:pPr>
              <w:ind w:right="200"/>
              <w:jc w:val="right"/>
              <w:rPr>
                <w:rFonts w:cs="Arial"/>
                <w:bCs/>
                <w:sz w:val="20"/>
                <w:szCs w:val="20"/>
              </w:rPr>
            </w:pPr>
            <w:r w:rsidRPr="00356BD5">
              <w:rPr>
                <w:rFonts w:cs="Arial"/>
                <w:bCs/>
                <w:sz w:val="20"/>
                <w:szCs w:val="20"/>
              </w:rPr>
              <w:t>76</w:t>
            </w:r>
          </w:p>
        </w:tc>
      </w:tr>
      <w:tr w:rsidR="002F43E4" w:rsidRPr="00356BD5" w14:paraId="38CA11EB" w14:textId="77777777" w:rsidTr="00B319BB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E72CB" w14:textId="77777777" w:rsidR="002F43E4" w:rsidRPr="00356BD5" w:rsidRDefault="002F43E4" w:rsidP="00B319B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56BD5">
              <w:rPr>
                <w:rFonts w:cs="Arial"/>
                <w:b/>
                <w:bCs/>
                <w:sz w:val="20"/>
                <w:szCs w:val="20"/>
              </w:rPr>
              <w:t>Saldo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6A4B8" w14:textId="77777777" w:rsidR="002F43E4" w:rsidRPr="00356BD5" w:rsidRDefault="002F43E4" w:rsidP="00B319BB">
            <w:pPr>
              <w:ind w:right="200"/>
              <w:jc w:val="right"/>
              <w:rPr>
                <w:rFonts w:cs="Arial"/>
                <w:b/>
                <w:sz w:val="20"/>
                <w:szCs w:val="20"/>
              </w:rPr>
            </w:pPr>
            <w:r w:rsidRPr="00356BD5">
              <w:rPr>
                <w:rFonts w:cs="Arial"/>
                <w:b/>
                <w:sz w:val="20"/>
                <w:szCs w:val="20"/>
              </w:rPr>
              <w:t>0</w:t>
            </w:r>
          </w:p>
        </w:tc>
      </w:tr>
    </w:tbl>
    <w:p w14:paraId="3B1E2D94" w14:textId="77777777" w:rsidR="002F43E4" w:rsidRPr="002423F1" w:rsidRDefault="002F43E4" w:rsidP="002F43E4">
      <w:pPr>
        <w:jc w:val="both"/>
        <w:rPr>
          <w:rFonts w:cs="Arial"/>
          <w:szCs w:val="24"/>
        </w:rPr>
      </w:pPr>
    </w:p>
    <w:p w14:paraId="0FC74C01" w14:textId="77777777" w:rsidR="002F43E4" w:rsidRPr="002423F1" w:rsidRDefault="002F43E4" w:rsidP="002F43E4">
      <w:pPr>
        <w:pStyle w:val="Odstavecseseznamem"/>
        <w:ind w:left="0"/>
        <w:jc w:val="both"/>
        <w:rPr>
          <w:rFonts w:ascii="Calibri" w:hAnsi="Calibri" w:cs="Arial"/>
          <w:sz w:val="24"/>
          <w:szCs w:val="24"/>
          <w:u w:val="single"/>
        </w:rPr>
      </w:pPr>
      <w:r w:rsidRPr="002423F1">
        <w:rPr>
          <w:rFonts w:ascii="Calibri" w:hAnsi="Calibri" w:cs="Arial"/>
          <w:sz w:val="24"/>
          <w:szCs w:val="24"/>
          <w:u w:val="single"/>
        </w:rPr>
        <w:t>b) rozpočtové opatření ZM č. 51</w:t>
      </w:r>
    </w:p>
    <w:p w14:paraId="6BBB6F8B" w14:textId="77777777" w:rsidR="002F43E4" w:rsidRDefault="002F43E4" w:rsidP="002F43E4">
      <w:pPr>
        <w:jc w:val="both"/>
        <w:rPr>
          <w:rFonts w:cs="Arial"/>
          <w:szCs w:val="24"/>
        </w:rPr>
      </w:pPr>
      <w:r w:rsidRPr="002423F1">
        <w:rPr>
          <w:rFonts w:cs="Arial"/>
          <w:szCs w:val="24"/>
        </w:rPr>
        <w:t xml:space="preserve">Název: Změna části investičního transferu poskytnutého PO ZŠ a MŠ Sezimovo Ústí, 9. května dle RO ZM č. 38 na neinvestiční příspěvek z důvodu správného účtování výdajů </w:t>
      </w:r>
    </w:p>
    <w:p w14:paraId="41520F04" w14:textId="77777777" w:rsidR="002F43E4" w:rsidRPr="00356BD5" w:rsidRDefault="002F43E4" w:rsidP="002F43E4">
      <w:pPr>
        <w:pStyle w:val="Odstavecseseznamem"/>
        <w:ind w:left="0"/>
        <w:rPr>
          <w:rFonts w:ascii="Calibri" w:hAnsi="Calibri" w:cs="Arial"/>
        </w:rPr>
      </w:pPr>
      <w:r w:rsidRPr="002423F1">
        <w:rPr>
          <w:rFonts w:ascii="Calibri" w:hAnsi="Calibri" w:cs="Arial"/>
          <w:sz w:val="24"/>
          <w:szCs w:val="24"/>
        </w:rPr>
        <w:t xml:space="preserve">          </w:t>
      </w:r>
      <w:r w:rsidRPr="002423F1">
        <w:rPr>
          <w:rFonts w:ascii="Calibri" w:hAnsi="Calibri" w:cs="Arial"/>
          <w:sz w:val="24"/>
          <w:szCs w:val="24"/>
        </w:rPr>
        <w:tab/>
      </w:r>
      <w:r w:rsidRPr="002423F1">
        <w:rPr>
          <w:rFonts w:ascii="Calibri" w:hAnsi="Calibri" w:cs="Arial"/>
          <w:sz w:val="24"/>
          <w:szCs w:val="24"/>
        </w:rPr>
        <w:tab/>
      </w:r>
      <w:r w:rsidRPr="002423F1">
        <w:rPr>
          <w:rFonts w:ascii="Calibri" w:hAnsi="Calibri" w:cs="Arial"/>
          <w:sz w:val="24"/>
          <w:szCs w:val="24"/>
        </w:rPr>
        <w:tab/>
      </w:r>
      <w:r w:rsidRPr="002423F1">
        <w:rPr>
          <w:rFonts w:ascii="Calibri" w:hAnsi="Calibri" w:cs="Arial"/>
          <w:sz w:val="24"/>
          <w:szCs w:val="24"/>
        </w:rPr>
        <w:tab/>
      </w:r>
      <w:r w:rsidRPr="002423F1">
        <w:rPr>
          <w:rFonts w:ascii="Calibri" w:hAnsi="Calibri" w:cs="Arial"/>
          <w:sz w:val="24"/>
          <w:szCs w:val="24"/>
        </w:rPr>
        <w:tab/>
      </w:r>
      <w:r w:rsidRPr="002423F1">
        <w:rPr>
          <w:rFonts w:ascii="Calibri" w:hAnsi="Calibri" w:cs="Arial"/>
          <w:sz w:val="24"/>
          <w:szCs w:val="24"/>
        </w:rPr>
        <w:tab/>
      </w:r>
      <w:r w:rsidRPr="002423F1">
        <w:rPr>
          <w:rFonts w:ascii="Calibri" w:hAnsi="Calibri" w:cs="Arial"/>
          <w:sz w:val="24"/>
          <w:szCs w:val="24"/>
        </w:rPr>
        <w:tab/>
      </w:r>
      <w:r w:rsidRPr="00356BD5">
        <w:rPr>
          <w:rFonts w:ascii="Calibri" w:hAnsi="Calibri" w:cs="Arial"/>
        </w:rPr>
        <w:t xml:space="preserve">             Kč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1984"/>
      </w:tblGrid>
      <w:tr w:rsidR="002F43E4" w:rsidRPr="00356BD5" w14:paraId="389E9D50" w14:textId="77777777" w:rsidTr="00B319BB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6EF83" w14:textId="77777777" w:rsidR="002F43E4" w:rsidRPr="00356BD5" w:rsidRDefault="002F43E4" w:rsidP="00B319BB">
            <w:pPr>
              <w:jc w:val="both"/>
              <w:rPr>
                <w:rFonts w:cs="Arial"/>
                <w:sz w:val="20"/>
                <w:szCs w:val="20"/>
              </w:rPr>
            </w:pPr>
            <w:r w:rsidRPr="00356BD5">
              <w:rPr>
                <w:rFonts w:cs="Arial"/>
                <w:sz w:val="20"/>
                <w:szCs w:val="20"/>
              </w:rPr>
              <w:t>Běžné výdaje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F2D02" w14:textId="77777777" w:rsidR="002F43E4" w:rsidRPr="00356BD5" w:rsidRDefault="002F43E4" w:rsidP="00B319BB">
            <w:pPr>
              <w:ind w:right="200"/>
              <w:jc w:val="right"/>
              <w:rPr>
                <w:rFonts w:cs="Arial"/>
                <w:sz w:val="20"/>
                <w:szCs w:val="20"/>
              </w:rPr>
            </w:pPr>
            <w:r w:rsidRPr="00356BD5">
              <w:rPr>
                <w:rFonts w:cs="Arial"/>
                <w:sz w:val="20"/>
                <w:szCs w:val="20"/>
              </w:rPr>
              <w:t>133 239,06</w:t>
            </w:r>
          </w:p>
        </w:tc>
      </w:tr>
      <w:tr w:rsidR="002F43E4" w:rsidRPr="00356BD5" w14:paraId="52CA61EE" w14:textId="77777777" w:rsidTr="00B319BB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5DC02" w14:textId="77777777" w:rsidR="002F43E4" w:rsidRPr="00356BD5" w:rsidRDefault="002F43E4" w:rsidP="00B319BB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356BD5">
              <w:rPr>
                <w:rFonts w:cs="Arial"/>
                <w:bCs/>
                <w:sz w:val="20"/>
                <w:szCs w:val="20"/>
              </w:rPr>
              <w:t>Kapitálové výdaje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5F950" w14:textId="77777777" w:rsidR="002F43E4" w:rsidRPr="00356BD5" w:rsidRDefault="002F43E4" w:rsidP="00B319BB">
            <w:pPr>
              <w:ind w:right="200"/>
              <w:jc w:val="right"/>
              <w:rPr>
                <w:rFonts w:cs="Arial"/>
                <w:bCs/>
                <w:sz w:val="20"/>
                <w:szCs w:val="20"/>
              </w:rPr>
            </w:pPr>
            <w:r w:rsidRPr="00356BD5">
              <w:rPr>
                <w:rFonts w:cs="Arial"/>
                <w:bCs/>
                <w:sz w:val="20"/>
                <w:szCs w:val="20"/>
              </w:rPr>
              <w:t>-133 239,06</w:t>
            </w:r>
          </w:p>
        </w:tc>
      </w:tr>
      <w:tr w:rsidR="002F43E4" w:rsidRPr="00356BD5" w14:paraId="2C764ABA" w14:textId="77777777" w:rsidTr="00B319BB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C892" w14:textId="77777777" w:rsidR="002F43E4" w:rsidRPr="00356BD5" w:rsidRDefault="002F43E4" w:rsidP="00B319BB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356BD5">
              <w:rPr>
                <w:rFonts w:cs="Calibri"/>
                <w:b/>
                <w:bCs/>
                <w:sz w:val="20"/>
                <w:szCs w:val="20"/>
              </w:rPr>
              <w:t>Výdaje celkem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A4C19" w14:textId="77777777" w:rsidR="002F43E4" w:rsidRPr="00356BD5" w:rsidRDefault="002F43E4" w:rsidP="00B319BB">
            <w:pPr>
              <w:ind w:right="200"/>
              <w:jc w:val="right"/>
              <w:rPr>
                <w:rFonts w:cs="Arial"/>
                <w:b/>
                <w:sz w:val="20"/>
                <w:szCs w:val="20"/>
              </w:rPr>
            </w:pPr>
            <w:r w:rsidRPr="00356BD5">
              <w:rPr>
                <w:rFonts w:cs="Calibri"/>
                <w:b/>
                <w:bCs/>
                <w:sz w:val="20"/>
                <w:szCs w:val="20"/>
              </w:rPr>
              <w:t>0,00</w:t>
            </w:r>
          </w:p>
        </w:tc>
      </w:tr>
    </w:tbl>
    <w:p w14:paraId="511D8DEC" w14:textId="77777777" w:rsidR="002F43E4" w:rsidRPr="00356BD5" w:rsidRDefault="002F43E4" w:rsidP="002F43E4">
      <w:pPr>
        <w:pStyle w:val="Odstavecseseznamem"/>
        <w:ind w:left="0"/>
        <w:rPr>
          <w:rFonts w:ascii="Calibri" w:hAnsi="Calibri" w:cs="Arial"/>
          <w:u w:val="single"/>
        </w:rPr>
      </w:pPr>
    </w:p>
    <w:p w14:paraId="58A4A2FF" w14:textId="0DA3FECD" w:rsidR="002F43E4" w:rsidRPr="00356BD5" w:rsidRDefault="002F43E4" w:rsidP="002F43E4">
      <w:pPr>
        <w:jc w:val="both"/>
        <w:rPr>
          <w:rFonts w:cs="Calibri"/>
          <w:sz w:val="20"/>
          <w:szCs w:val="20"/>
        </w:rPr>
      </w:pPr>
      <w:r w:rsidRPr="00356BD5">
        <w:rPr>
          <w:rFonts w:cs="Arial"/>
          <w:sz w:val="20"/>
          <w:szCs w:val="20"/>
        </w:rPr>
        <w:tab/>
      </w:r>
      <w:r w:rsidRPr="00356BD5">
        <w:rPr>
          <w:rFonts w:cs="Calibri"/>
          <w:smallCaps/>
          <w:sz w:val="20"/>
          <w:szCs w:val="20"/>
        </w:rPr>
        <w:t>Změna závazných ukazatelů – rozpočtová věta</w:t>
      </w:r>
    </w:p>
    <w:tbl>
      <w:tblPr>
        <w:tblW w:w="8787" w:type="dxa"/>
        <w:tblInd w:w="-70" w:type="dxa"/>
        <w:tblCellMar>
          <w:top w:w="53" w:type="dxa"/>
          <w:left w:w="70" w:type="dxa"/>
          <w:right w:w="13" w:type="dxa"/>
        </w:tblCellMar>
        <w:tblLook w:val="04A0" w:firstRow="1" w:lastRow="0" w:firstColumn="1" w:lastColumn="0" w:noHBand="0" w:noVBand="1"/>
      </w:tblPr>
      <w:tblGrid>
        <w:gridCol w:w="757"/>
        <w:gridCol w:w="706"/>
        <w:gridCol w:w="1004"/>
        <w:gridCol w:w="4194"/>
        <w:gridCol w:w="2126"/>
      </w:tblGrid>
      <w:tr w:rsidR="002F43E4" w:rsidRPr="00356BD5" w14:paraId="525FC8C2" w14:textId="77777777" w:rsidTr="00B319BB">
        <w:trPr>
          <w:trHeight w:val="302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DE83A" w14:textId="77777777" w:rsidR="002F43E4" w:rsidRPr="00356BD5" w:rsidRDefault="002F43E4" w:rsidP="00B319BB">
            <w:pPr>
              <w:spacing w:line="252" w:lineRule="auto"/>
              <w:rPr>
                <w:rFonts w:cs="Calibri"/>
                <w:sz w:val="20"/>
                <w:szCs w:val="20"/>
              </w:rPr>
            </w:pPr>
            <w:r w:rsidRPr="00356BD5">
              <w:rPr>
                <w:rFonts w:cs="Calibri"/>
                <w:sz w:val="20"/>
                <w:szCs w:val="20"/>
              </w:rPr>
              <w:t xml:space="preserve">ORJ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2DFE0" w14:textId="77777777" w:rsidR="002F43E4" w:rsidRPr="00356BD5" w:rsidRDefault="002F43E4" w:rsidP="00B319BB">
            <w:pPr>
              <w:spacing w:line="252" w:lineRule="auto"/>
              <w:ind w:left="2"/>
              <w:rPr>
                <w:rFonts w:cs="Calibri"/>
                <w:sz w:val="20"/>
                <w:szCs w:val="20"/>
              </w:rPr>
            </w:pPr>
            <w:r w:rsidRPr="00356BD5">
              <w:rPr>
                <w:rFonts w:cs="Calibri"/>
                <w:sz w:val="20"/>
                <w:szCs w:val="20"/>
              </w:rPr>
              <w:t xml:space="preserve">Odd.§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34FF2" w14:textId="77777777" w:rsidR="002F43E4" w:rsidRPr="00356BD5" w:rsidRDefault="002F43E4" w:rsidP="00B319BB">
            <w:pPr>
              <w:spacing w:line="252" w:lineRule="auto"/>
              <w:ind w:left="2"/>
              <w:rPr>
                <w:rFonts w:cs="Calibri"/>
                <w:sz w:val="20"/>
                <w:szCs w:val="20"/>
              </w:rPr>
            </w:pPr>
            <w:r w:rsidRPr="00356BD5">
              <w:rPr>
                <w:rFonts w:cs="Calibri"/>
                <w:sz w:val="20"/>
                <w:szCs w:val="20"/>
              </w:rPr>
              <w:t xml:space="preserve">POLOŽKA 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EB9E7" w14:textId="77777777" w:rsidR="002F43E4" w:rsidRPr="00356BD5" w:rsidRDefault="002F43E4" w:rsidP="00B319BB">
            <w:pPr>
              <w:spacing w:line="252" w:lineRule="auto"/>
              <w:ind w:left="2"/>
              <w:rPr>
                <w:rFonts w:cs="Calibri"/>
                <w:sz w:val="20"/>
                <w:szCs w:val="20"/>
              </w:rPr>
            </w:pPr>
            <w:r w:rsidRPr="00356BD5">
              <w:rPr>
                <w:rFonts w:cs="Calibri"/>
                <w:sz w:val="20"/>
                <w:szCs w:val="20"/>
              </w:rPr>
              <w:t xml:space="preserve">Text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E953A" w14:textId="77777777" w:rsidR="002F43E4" w:rsidRPr="00356BD5" w:rsidRDefault="002F43E4" w:rsidP="00B319BB">
            <w:pPr>
              <w:spacing w:line="252" w:lineRule="auto"/>
              <w:ind w:left="2"/>
              <w:rPr>
                <w:rFonts w:cs="Calibri"/>
                <w:sz w:val="20"/>
                <w:szCs w:val="20"/>
              </w:rPr>
            </w:pPr>
            <w:r w:rsidRPr="00356BD5">
              <w:rPr>
                <w:rFonts w:cs="Calibri"/>
                <w:sz w:val="20"/>
                <w:szCs w:val="20"/>
              </w:rPr>
              <w:t xml:space="preserve">                                Kč </w:t>
            </w:r>
          </w:p>
        </w:tc>
      </w:tr>
      <w:tr w:rsidR="002F43E4" w:rsidRPr="00356BD5" w14:paraId="091A1D78" w14:textId="77777777" w:rsidTr="00B319BB">
        <w:trPr>
          <w:trHeight w:val="305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58987" w14:textId="77777777" w:rsidR="002F43E4" w:rsidRPr="00356BD5" w:rsidRDefault="002F43E4" w:rsidP="00B319BB">
            <w:pPr>
              <w:spacing w:line="252" w:lineRule="auto"/>
              <w:rPr>
                <w:rFonts w:cs="Calibri"/>
                <w:sz w:val="20"/>
                <w:szCs w:val="20"/>
              </w:rPr>
            </w:pPr>
            <w:r w:rsidRPr="00356BD5">
              <w:rPr>
                <w:rFonts w:cs="Calibri"/>
                <w:sz w:val="20"/>
                <w:szCs w:val="20"/>
              </w:rPr>
              <w:t>421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9CBB8" w14:textId="77777777" w:rsidR="002F43E4" w:rsidRPr="00356BD5" w:rsidRDefault="002F43E4" w:rsidP="00B319BB">
            <w:pPr>
              <w:spacing w:line="252" w:lineRule="auto"/>
              <w:ind w:left="2"/>
              <w:rPr>
                <w:rFonts w:cs="Calibri"/>
                <w:sz w:val="20"/>
                <w:szCs w:val="20"/>
              </w:rPr>
            </w:pPr>
            <w:r w:rsidRPr="00356BD5">
              <w:rPr>
                <w:rFonts w:cs="Calibri"/>
                <w:sz w:val="20"/>
                <w:szCs w:val="20"/>
              </w:rPr>
              <w:t>3113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93D37" w14:textId="77777777" w:rsidR="002F43E4" w:rsidRPr="00356BD5" w:rsidRDefault="002F43E4" w:rsidP="00B319BB">
            <w:pPr>
              <w:spacing w:line="252" w:lineRule="auto"/>
              <w:ind w:left="84"/>
              <w:rPr>
                <w:rFonts w:cs="Calibri"/>
                <w:sz w:val="20"/>
                <w:szCs w:val="20"/>
              </w:rPr>
            </w:pPr>
            <w:r w:rsidRPr="00356BD5">
              <w:rPr>
                <w:rFonts w:cs="Calibri"/>
                <w:sz w:val="20"/>
                <w:szCs w:val="20"/>
              </w:rPr>
              <w:t xml:space="preserve">6351 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E4BFC" w14:textId="77777777" w:rsidR="002F43E4" w:rsidRPr="00356BD5" w:rsidRDefault="002F43E4" w:rsidP="00B319BB">
            <w:pPr>
              <w:spacing w:line="252" w:lineRule="auto"/>
              <w:ind w:left="2"/>
              <w:rPr>
                <w:rFonts w:cs="Calibri"/>
                <w:sz w:val="20"/>
                <w:szCs w:val="20"/>
              </w:rPr>
            </w:pPr>
            <w:r w:rsidRPr="00356BD5">
              <w:rPr>
                <w:rFonts w:cs="Calibri"/>
                <w:sz w:val="20"/>
                <w:szCs w:val="20"/>
              </w:rPr>
              <w:t xml:space="preserve">Investiční transfery zřízeným PO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D6B1" w14:textId="77777777" w:rsidR="002F43E4" w:rsidRPr="00356BD5" w:rsidRDefault="002F43E4" w:rsidP="00B319BB">
            <w:pPr>
              <w:spacing w:line="252" w:lineRule="auto"/>
              <w:ind w:left="360" w:right="56"/>
              <w:jc w:val="right"/>
              <w:rPr>
                <w:rFonts w:cs="Calibri"/>
                <w:sz w:val="20"/>
                <w:szCs w:val="20"/>
              </w:rPr>
            </w:pPr>
            <w:r w:rsidRPr="00356BD5">
              <w:rPr>
                <w:rFonts w:cs="Arial"/>
                <w:bCs/>
                <w:sz w:val="20"/>
                <w:szCs w:val="20"/>
              </w:rPr>
              <w:t>-133 239,06</w:t>
            </w:r>
          </w:p>
        </w:tc>
      </w:tr>
      <w:tr w:rsidR="002F43E4" w:rsidRPr="00356BD5" w14:paraId="4CD6785F" w14:textId="77777777" w:rsidTr="00B319BB">
        <w:trPr>
          <w:trHeight w:val="305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93DEA" w14:textId="77777777" w:rsidR="002F43E4" w:rsidRPr="00356BD5" w:rsidRDefault="002F43E4" w:rsidP="00B319BB">
            <w:pPr>
              <w:spacing w:line="252" w:lineRule="auto"/>
              <w:rPr>
                <w:rFonts w:cs="Calibri"/>
                <w:sz w:val="20"/>
                <w:szCs w:val="20"/>
              </w:rPr>
            </w:pPr>
            <w:r w:rsidRPr="00356BD5">
              <w:rPr>
                <w:rFonts w:cs="Calibri"/>
                <w:sz w:val="20"/>
                <w:szCs w:val="20"/>
              </w:rPr>
              <w:t>421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91220" w14:textId="77777777" w:rsidR="002F43E4" w:rsidRPr="00356BD5" w:rsidRDefault="002F43E4" w:rsidP="00B319BB">
            <w:pPr>
              <w:spacing w:line="252" w:lineRule="auto"/>
              <w:ind w:left="2"/>
              <w:rPr>
                <w:rFonts w:cs="Calibri"/>
                <w:sz w:val="20"/>
                <w:szCs w:val="20"/>
              </w:rPr>
            </w:pPr>
            <w:r w:rsidRPr="00356BD5">
              <w:rPr>
                <w:rFonts w:cs="Calibri"/>
                <w:sz w:val="20"/>
                <w:szCs w:val="20"/>
              </w:rPr>
              <w:t>3113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9207A" w14:textId="77777777" w:rsidR="002F43E4" w:rsidRPr="00356BD5" w:rsidRDefault="002F43E4" w:rsidP="00B319BB">
            <w:pPr>
              <w:spacing w:line="252" w:lineRule="auto"/>
              <w:ind w:left="84"/>
              <w:rPr>
                <w:rFonts w:cs="Calibri"/>
                <w:sz w:val="20"/>
                <w:szCs w:val="20"/>
              </w:rPr>
            </w:pPr>
            <w:r w:rsidRPr="00356BD5">
              <w:rPr>
                <w:rFonts w:cs="Calibri"/>
                <w:sz w:val="20"/>
                <w:szCs w:val="20"/>
              </w:rPr>
              <w:t>5331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D3C5" w14:textId="77777777" w:rsidR="002F43E4" w:rsidRPr="00356BD5" w:rsidRDefault="002F43E4" w:rsidP="00B319BB">
            <w:pPr>
              <w:spacing w:line="252" w:lineRule="auto"/>
              <w:ind w:left="2"/>
              <w:rPr>
                <w:rFonts w:cs="Calibri"/>
                <w:sz w:val="20"/>
                <w:szCs w:val="20"/>
              </w:rPr>
            </w:pPr>
            <w:r w:rsidRPr="00356BD5">
              <w:rPr>
                <w:rFonts w:cs="Calibri"/>
                <w:sz w:val="20"/>
                <w:szCs w:val="20"/>
              </w:rPr>
              <w:t xml:space="preserve">Neinvestiční příspěvky zřízeným PO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BF22E" w14:textId="77777777" w:rsidR="002F43E4" w:rsidRPr="00356BD5" w:rsidRDefault="002F43E4" w:rsidP="00B319BB">
            <w:pPr>
              <w:spacing w:line="252" w:lineRule="auto"/>
              <w:ind w:left="360" w:right="56"/>
              <w:jc w:val="right"/>
              <w:rPr>
                <w:rFonts w:cs="Calibri"/>
                <w:sz w:val="20"/>
                <w:szCs w:val="20"/>
              </w:rPr>
            </w:pPr>
            <w:r w:rsidRPr="00356BD5">
              <w:rPr>
                <w:rFonts w:cs="Arial"/>
                <w:bCs/>
                <w:sz w:val="20"/>
                <w:szCs w:val="20"/>
              </w:rPr>
              <w:t>133 239,06</w:t>
            </w:r>
          </w:p>
        </w:tc>
      </w:tr>
    </w:tbl>
    <w:p w14:paraId="53D16807" w14:textId="77777777" w:rsidR="00FD7356" w:rsidRPr="002423F1" w:rsidRDefault="00FD7356" w:rsidP="00FD7356">
      <w:pPr>
        <w:widowControl w:val="0"/>
        <w:jc w:val="both"/>
        <w:rPr>
          <w:rFonts w:asciiTheme="minorHAnsi" w:hAnsiTheme="minorHAnsi" w:cstheme="minorHAnsi"/>
          <w:szCs w:val="24"/>
        </w:rPr>
      </w:pPr>
      <w:r w:rsidRPr="002423F1">
        <w:rPr>
          <w:rFonts w:asciiTheme="minorHAnsi" w:hAnsiTheme="minorHAnsi" w:cstheme="minorHAnsi"/>
          <w:szCs w:val="24"/>
        </w:rPr>
        <w:t xml:space="preserve">Hlasování </w:t>
      </w:r>
      <w:proofErr w:type="gramStart"/>
      <w:r w:rsidRPr="002423F1">
        <w:rPr>
          <w:rFonts w:asciiTheme="minorHAnsi" w:hAnsiTheme="minorHAnsi" w:cstheme="minorHAnsi"/>
          <w:szCs w:val="24"/>
        </w:rPr>
        <w:t>7A</w:t>
      </w:r>
      <w:proofErr w:type="gramEnd"/>
      <w:r w:rsidRPr="002423F1">
        <w:rPr>
          <w:rFonts w:asciiTheme="minorHAnsi" w:hAnsiTheme="minorHAnsi" w:cstheme="minorHAnsi"/>
          <w:szCs w:val="24"/>
        </w:rPr>
        <w:t>/0N/0Z</w:t>
      </w:r>
    </w:p>
    <w:p w14:paraId="18F314C3" w14:textId="77777777" w:rsidR="00FD7356" w:rsidRPr="00FD7356" w:rsidRDefault="00FD7356" w:rsidP="00FD7356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</w:p>
    <w:p w14:paraId="178ACBAE" w14:textId="4F5E3A49" w:rsidR="00FD7356" w:rsidRDefault="00FD7356" w:rsidP="00FD7356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  <w:r w:rsidRPr="00FD7356">
        <w:rPr>
          <w:rFonts w:asciiTheme="minorHAnsi" w:hAnsiTheme="minorHAnsi" w:cstheme="minorHAnsi"/>
          <w:b/>
          <w:szCs w:val="24"/>
        </w:rPr>
        <w:t>Hřiště Kozí hrádek – evidence majetku (mat. č. 389/2024)</w:t>
      </w:r>
    </w:p>
    <w:p w14:paraId="7BCED3FE" w14:textId="67A1A5CD" w:rsidR="00FD7356" w:rsidRPr="00FD7356" w:rsidRDefault="00FD7356" w:rsidP="00FD7356">
      <w:pPr>
        <w:widowControl w:val="0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FD7356">
        <w:rPr>
          <w:rFonts w:asciiTheme="minorHAnsi" w:hAnsiTheme="minorHAnsi" w:cstheme="minorHAnsi"/>
          <w:b/>
          <w:szCs w:val="24"/>
          <w:u w:val="single"/>
        </w:rPr>
        <w:t>Usnesení č. 39</w:t>
      </w:r>
      <w:r w:rsidR="00DB5473">
        <w:rPr>
          <w:rFonts w:asciiTheme="minorHAnsi" w:hAnsiTheme="minorHAnsi" w:cstheme="minorHAnsi"/>
          <w:b/>
          <w:szCs w:val="24"/>
          <w:u w:val="single"/>
        </w:rPr>
        <w:t>8</w:t>
      </w:r>
      <w:r w:rsidRPr="00FD7356">
        <w:rPr>
          <w:rFonts w:asciiTheme="minorHAnsi" w:hAnsiTheme="minorHAnsi" w:cstheme="minorHAnsi"/>
          <w:b/>
          <w:szCs w:val="24"/>
          <w:u w:val="single"/>
        </w:rPr>
        <w:t>/2024</w:t>
      </w:r>
    </w:p>
    <w:p w14:paraId="48A7A20C" w14:textId="77777777" w:rsidR="00FD7356" w:rsidRDefault="00FD7356" w:rsidP="00FD7356">
      <w:pPr>
        <w:widowControl w:val="0"/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Cs w:val="24"/>
        </w:rPr>
      </w:pPr>
      <w:r w:rsidRPr="00FD7356">
        <w:rPr>
          <w:rFonts w:asciiTheme="minorHAnsi" w:hAnsiTheme="minorHAnsi" w:cstheme="minorHAnsi"/>
          <w:szCs w:val="24"/>
        </w:rPr>
        <w:t>RM po projednání</w:t>
      </w:r>
      <w:r w:rsidRPr="00FD7356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74178E2C" w14:textId="738D5378" w:rsidR="002F43E4" w:rsidRPr="00E60963" w:rsidRDefault="002F43E4" w:rsidP="002F43E4">
      <w:pPr>
        <w:pStyle w:val="Nzev"/>
        <w:jc w:val="both"/>
        <w:rPr>
          <w:rFonts w:ascii="Calibri" w:hAnsi="Calibri" w:cs="Arial"/>
          <w:b/>
          <w:color w:val="auto"/>
          <w:sz w:val="24"/>
          <w:szCs w:val="24"/>
        </w:rPr>
      </w:pPr>
      <w:r w:rsidRPr="002F43E4">
        <w:rPr>
          <w:rFonts w:ascii="Calibri" w:hAnsi="Calibri" w:cs="Arial"/>
          <w:b/>
          <w:color w:val="auto"/>
          <w:sz w:val="24"/>
          <w:szCs w:val="24"/>
        </w:rPr>
        <w:t>I.</w:t>
      </w:r>
      <w:r>
        <w:rPr>
          <w:rFonts w:ascii="Calibri" w:hAnsi="Calibri" w:cs="Arial"/>
          <w:b/>
          <w:color w:val="auto"/>
          <w:sz w:val="24"/>
          <w:szCs w:val="24"/>
        </w:rPr>
        <w:t xml:space="preserve"> Bere na vědomí</w:t>
      </w:r>
    </w:p>
    <w:p w14:paraId="46B628F1" w14:textId="77777777" w:rsidR="002F43E4" w:rsidRDefault="002F43E4" w:rsidP="002F43E4">
      <w:pPr>
        <w:jc w:val="both"/>
        <w:rPr>
          <w:rFonts w:cs="Calibri"/>
          <w:szCs w:val="24"/>
        </w:rPr>
      </w:pPr>
      <w:r>
        <w:rPr>
          <w:rFonts w:cs="Calibri"/>
          <w:szCs w:val="24"/>
        </w:rPr>
        <w:t xml:space="preserve">informaci, že oddělení provozního účtování </w:t>
      </w:r>
      <w:proofErr w:type="spellStart"/>
      <w:r>
        <w:rPr>
          <w:rFonts w:cs="Calibri"/>
          <w:szCs w:val="24"/>
        </w:rPr>
        <w:t>MěÚ</w:t>
      </w:r>
      <w:proofErr w:type="spellEnd"/>
      <w:r>
        <w:rPr>
          <w:rFonts w:cs="Calibri"/>
          <w:szCs w:val="24"/>
        </w:rPr>
        <w:t xml:space="preserve"> Sezimovo Ústí v návaznosti na ukončení investiční akce Dětské hřiště Kozí hrádek vyřadilo v souladu s účetními přepisy původní dětské hřiště na Kozím hrádku vedeném v majetku města pod </w:t>
      </w:r>
      <w:proofErr w:type="spellStart"/>
      <w:r>
        <w:rPr>
          <w:rFonts w:cs="Calibri"/>
          <w:szCs w:val="24"/>
        </w:rPr>
        <w:t>inv</w:t>
      </w:r>
      <w:proofErr w:type="spellEnd"/>
      <w:r>
        <w:rPr>
          <w:rFonts w:cs="Calibri"/>
          <w:szCs w:val="24"/>
        </w:rPr>
        <w:t>. číslem 6710 a nahradilo ho novým s </w:t>
      </w:r>
      <w:proofErr w:type="spellStart"/>
      <w:r>
        <w:rPr>
          <w:rFonts w:cs="Calibri"/>
          <w:szCs w:val="24"/>
        </w:rPr>
        <w:t>inv</w:t>
      </w:r>
      <w:proofErr w:type="spellEnd"/>
      <w:r>
        <w:rPr>
          <w:rFonts w:cs="Calibri"/>
          <w:szCs w:val="24"/>
        </w:rPr>
        <w:t>. č. 8206.</w:t>
      </w:r>
    </w:p>
    <w:p w14:paraId="475740CE" w14:textId="77777777" w:rsidR="00FD7356" w:rsidRPr="00FD7356" w:rsidRDefault="00FD7356" w:rsidP="00FD7356">
      <w:pPr>
        <w:widowControl w:val="0"/>
        <w:jc w:val="both"/>
        <w:rPr>
          <w:rFonts w:asciiTheme="minorHAnsi" w:hAnsiTheme="minorHAnsi" w:cstheme="minorHAnsi"/>
          <w:szCs w:val="24"/>
        </w:rPr>
      </w:pPr>
      <w:r w:rsidRPr="00FD7356">
        <w:rPr>
          <w:rFonts w:asciiTheme="minorHAnsi" w:hAnsiTheme="minorHAnsi" w:cstheme="minorHAnsi"/>
          <w:szCs w:val="24"/>
        </w:rPr>
        <w:t xml:space="preserve">Hlasování </w:t>
      </w:r>
      <w:proofErr w:type="gramStart"/>
      <w:r w:rsidRPr="00FD7356">
        <w:rPr>
          <w:rFonts w:asciiTheme="minorHAnsi" w:hAnsiTheme="minorHAnsi" w:cstheme="minorHAnsi"/>
          <w:szCs w:val="24"/>
        </w:rPr>
        <w:t>7A</w:t>
      </w:r>
      <w:proofErr w:type="gramEnd"/>
      <w:r w:rsidRPr="00FD7356">
        <w:rPr>
          <w:rFonts w:asciiTheme="minorHAnsi" w:hAnsiTheme="minorHAnsi" w:cstheme="minorHAnsi"/>
          <w:szCs w:val="24"/>
        </w:rPr>
        <w:t>/0N/0Z</w:t>
      </w:r>
    </w:p>
    <w:p w14:paraId="0410CE27" w14:textId="77777777" w:rsidR="00FD7356" w:rsidRPr="00FD7356" w:rsidRDefault="00FD7356" w:rsidP="00FD7356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</w:p>
    <w:p w14:paraId="42B49F03" w14:textId="2ADF0AF2" w:rsidR="00FD7356" w:rsidRDefault="00FD7356" w:rsidP="00FD7356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  <w:r w:rsidRPr="00FD7356">
        <w:rPr>
          <w:rFonts w:asciiTheme="minorHAnsi" w:hAnsiTheme="minorHAnsi" w:cstheme="minorHAnsi"/>
          <w:b/>
          <w:szCs w:val="24"/>
        </w:rPr>
        <w:t>Plán kontrol na r. 2024 (mat. č. 390/2024)</w:t>
      </w:r>
    </w:p>
    <w:p w14:paraId="5AE669A2" w14:textId="42CFD4AA" w:rsidR="00FD7356" w:rsidRPr="00FD7356" w:rsidRDefault="00FD7356" w:rsidP="00FD7356">
      <w:pPr>
        <w:widowControl w:val="0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FD7356">
        <w:rPr>
          <w:rFonts w:asciiTheme="minorHAnsi" w:hAnsiTheme="minorHAnsi" w:cstheme="minorHAnsi"/>
          <w:b/>
          <w:szCs w:val="24"/>
          <w:u w:val="single"/>
        </w:rPr>
        <w:t>Usnesení č. 39</w:t>
      </w:r>
      <w:r w:rsidR="00DB5473">
        <w:rPr>
          <w:rFonts w:asciiTheme="minorHAnsi" w:hAnsiTheme="minorHAnsi" w:cstheme="minorHAnsi"/>
          <w:b/>
          <w:szCs w:val="24"/>
          <w:u w:val="single"/>
        </w:rPr>
        <w:t>9</w:t>
      </w:r>
      <w:r w:rsidRPr="00FD7356">
        <w:rPr>
          <w:rFonts w:asciiTheme="minorHAnsi" w:hAnsiTheme="minorHAnsi" w:cstheme="minorHAnsi"/>
          <w:b/>
          <w:szCs w:val="24"/>
          <w:u w:val="single"/>
        </w:rPr>
        <w:t>/2024</w:t>
      </w:r>
    </w:p>
    <w:p w14:paraId="546F4457" w14:textId="77777777" w:rsidR="00FD7356" w:rsidRDefault="00FD7356" w:rsidP="00FD7356">
      <w:pPr>
        <w:widowControl w:val="0"/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Cs w:val="24"/>
        </w:rPr>
      </w:pPr>
      <w:r w:rsidRPr="00FD7356">
        <w:rPr>
          <w:rFonts w:asciiTheme="minorHAnsi" w:hAnsiTheme="minorHAnsi" w:cstheme="minorHAnsi"/>
          <w:szCs w:val="24"/>
        </w:rPr>
        <w:t>RM po projednání</w:t>
      </w:r>
      <w:r w:rsidRPr="00FD7356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5006D333" w14:textId="77777777" w:rsidR="002F43E4" w:rsidRPr="002F43E4" w:rsidRDefault="002F43E4" w:rsidP="002F43E4">
      <w:pPr>
        <w:jc w:val="both"/>
        <w:rPr>
          <w:rFonts w:cs="Calibri"/>
          <w:b/>
          <w:szCs w:val="24"/>
        </w:rPr>
      </w:pPr>
      <w:r w:rsidRPr="002F43E4">
        <w:rPr>
          <w:rFonts w:cs="Calibri"/>
          <w:b/>
          <w:szCs w:val="24"/>
        </w:rPr>
        <w:t>I. Schvaluje</w:t>
      </w:r>
    </w:p>
    <w:p w14:paraId="30E13866" w14:textId="61EDF81F" w:rsidR="002F43E4" w:rsidRPr="002F43E4" w:rsidRDefault="002F43E4" w:rsidP="002F43E4">
      <w:pPr>
        <w:pStyle w:val="Zkladntext"/>
        <w:jc w:val="both"/>
        <w:rPr>
          <w:rFonts w:ascii="Calibri" w:hAnsi="Calibri" w:cs="Calibri"/>
          <w:b/>
          <w:i/>
          <w:sz w:val="24"/>
          <w:u w:val="single"/>
        </w:rPr>
      </w:pPr>
      <w:r w:rsidRPr="002F43E4">
        <w:rPr>
          <w:rFonts w:ascii="Calibri" w:hAnsi="Calibri" w:cs="Calibri"/>
          <w:sz w:val="24"/>
        </w:rPr>
        <w:t xml:space="preserve">plán kontrol města Sezimovo Ústí na r. 2024 dle Přílohy č. 1, jehož realizace bude zajištěna zaměstnanci </w:t>
      </w:r>
      <w:proofErr w:type="spellStart"/>
      <w:r w:rsidRPr="002F43E4">
        <w:rPr>
          <w:rFonts w:ascii="Calibri" w:hAnsi="Calibri" w:cs="Calibri"/>
          <w:sz w:val="24"/>
        </w:rPr>
        <w:t>MěÚ</w:t>
      </w:r>
      <w:proofErr w:type="spellEnd"/>
      <w:r w:rsidRPr="002F43E4">
        <w:rPr>
          <w:rFonts w:ascii="Calibri" w:hAnsi="Calibri" w:cs="Calibri"/>
          <w:sz w:val="24"/>
        </w:rPr>
        <w:t xml:space="preserve"> Sezimovo Ústí</w:t>
      </w:r>
      <w:r>
        <w:rPr>
          <w:rFonts w:ascii="Calibri" w:hAnsi="Calibri" w:cs="Calibri"/>
          <w:sz w:val="24"/>
        </w:rPr>
        <w:t>.</w:t>
      </w:r>
    </w:p>
    <w:p w14:paraId="7AC17FD0" w14:textId="77777777" w:rsidR="00FD7356" w:rsidRPr="002F43E4" w:rsidRDefault="00FD7356" w:rsidP="00FD7356">
      <w:pPr>
        <w:widowControl w:val="0"/>
        <w:jc w:val="both"/>
        <w:rPr>
          <w:rFonts w:asciiTheme="minorHAnsi" w:hAnsiTheme="minorHAnsi" w:cstheme="minorHAnsi"/>
          <w:szCs w:val="24"/>
        </w:rPr>
      </w:pPr>
      <w:r w:rsidRPr="002F43E4">
        <w:rPr>
          <w:rFonts w:asciiTheme="minorHAnsi" w:hAnsiTheme="minorHAnsi" w:cstheme="minorHAnsi"/>
          <w:szCs w:val="24"/>
        </w:rPr>
        <w:t xml:space="preserve">Hlasování </w:t>
      </w:r>
      <w:proofErr w:type="gramStart"/>
      <w:r w:rsidRPr="002F43E4">
        <w:rPr>
          <w:rFonts w:asciiTheme="minorHAnsi" w:hAnsiTheme="minorHAnsi" w:cstheme="minorHAnsi"/>
          <w:szCs w:val="24"/>
        </w:rPr>
        <w:t>7A</w:t>
      </w:r>
      <w:proofErr w:type="gramEnd"/>
      <w:r w:rsidRPr="002F43E4">
        <w:rPr>
          <w:rFonts w:asciiTheme="minorHAnsi" w:hAnsiTheme="minorHAnsi" w:cstheme="minorHAnsi"/>
          <w:szCs w:val="24"/>
        </w:rPr>
        <w:t>/0N/0Z</w:t>
      </w:r>
    </w:p>
    <w:p w14:paraId="264516E6" w14:textId="0E88066E" w:rsidR="00FD7356" w:rsidRDefault="00FD7356" w:rsidP="00FD7356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  <w:r w:rsidRPr="00FD7356">
        <w:rPr>
          <w:rFonts w:asciiTheme="minorHAnsi" w:hAnsiTheme="minorHAnsi" w:cstheme="minorHAnsi"/>
          <w:b/>
          <w:szCs w:val="24"/>
        </w:rPr>
        <w:lastRenderedPageBreak/>
        <w:t>Snížení ceny pronájmu sálu Spektrum – K2 (mat. č. 391/2024)</w:t>
      </w:r>
    </w:p>
    <w:p w14:paraId="20E678AA" w14:textId="4918C5B8" w:rsidR="00DB5473" w:rsidRPr="00FD7356" w:rsidRDefault="00DB5473" w:rsidP="00DB5473">
      <w:pPr>
        <w:widowControl w:val="0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FD7356">
        <w:rPr>
          <w:rFonts w:asciiTheme="minorHAnsi" w:hAnsiTheme="minorHAnsi" w:cstheme="minorHAnsi"/>
          <w:b/>
          <w:szCs w:val="24"/>
          <w:u w:val="single"/>
        </w:rPr>
        <w:t xml:space="preserve">Usnesení č. </w:t>
      </w:r>
      <w:r>
        <w:rPr>
          <w:rFonts w:asciiTheme="minorHAnsi" w:hAnsiTheme="minorHAnsi" w:cstheme="minorHAnsi"/>
          <w:b/>
          <w:szCs w:val="24"/>
          <w:u w:val="single"/>
        </w:rPr>
        <w:t>400</w:t>
      </w:r>
      <w:r w:rsidRPr="00FD7356">
        <w:rPr>
          <w:rFonts w:asciiTheme="minorHAnsi" w:hAnsiTheme="minorHAnsi" w:cstheme="minorHAnsi"/>
          <w:b/>
          <w:szCs w:val="24"/>
          <w:u w:val="single"/>
        </w:rPr>
        <w:t>/2024</w:t>
      </w:r>
    </w:p>
    <w:p w14:paraId="44AFE501" w14:textId="77777777" w:rsidR="00DB5473" w:rsidRDefault="00DB5473" w:rsidP="00DB5473">
      <w:pPr>
        <w:widowControl w:val="0"/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Cs w:val="24"/>
        </w:rPr>
      </w:pPr>
      <w:r w:rsidRPr="00FD7356">
        <w:rPr>
          <w:rFonts w:asciiTheme="minorHAnsi" w:hAnsiTheme="minorHAnsi" w:cstheme="minorHAnsi"/>
          <w:szCs w:val="24"/>
        </w:rPr>
        <w:t>RM po projednání</w:t>
      </w:r>
      <w:r w:rsidRPr="00FD7356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1676F11F" w14:textId="77777777" w:rsidR="0084160B" w:rsidRPr="0084160B" w:rsidRDefault="0084160B" w:rsidP="0084160B">
      <w:pPr>
        <w:pStyle w:val="Zkladntext"/>
        <w:jc w:val="both"/>
        <w:rPr>
          <w:rFonts w:asciiTheme="minorHAnsi" w:hAnsiTheme="minorHAnsi" w:cstheme="minorHAnsi"/>
          <w:b/>
          <w:sz w:val="24"/>
        </w:rPr>
      </w:pPr>
      <w:r w:rsidRPr="0084160B">
        <w:rPr>
          <w:rFonts w:asciiTheme="minorHAnsi" w:hAnsiTheme="minorHAnsi" w:cstheme="minorHAnsi"/>
          <w:b/>
          <w:sz w:val="24"/>
        </w:rPr>
        <w:t>I. Schvaluje</w:t>
      </w:r>
    </w:p>
    <w:p w14:paraId="79F18B88" w14:textId="7A026D7F" w:rsidR="0084160B" w:rsidRPr="0084160B" w:rsidRDefault="0084160B" w:rsidP="0084160B">
      <w:pPr>
        <w:jc w:val="both"/>
        <w:rPr>
          <w:rFonts w:asciiTheme="minorHAnsi" w:hAnsiTheme="minorHAnsi" w:cstheme="minorHAnsi"/>
          <w:szCs w:val="24"/>
        </w:rPr>
      </w:pPr>
      <w:r w:rsidRPr="0084160B">
        <w:rPr>
          <w:rFonts w:asciiTheme="minorHAnsi" w:hAnsiTheme="minorHAnsi" w:cstheme="minorHAnsi"/>
          <w:szCs w:val="24"/>
        </w:rPr>
        <w:t>snížení ceny pronájmu velkého sálu Spektra a s tím spojených služeb technika pro projekt</w:t>
      </w:r>
      <w:r w:rsidR="00F46DFF">
        <w:rPr>
          <w:rFonts w:asciiTheme="minorHAnsi" w:hAnsiTheme="minorHAnsi" w:cstheme="minorHAnsi"/>
          <w:szCs w:val="24"/>
        </w:rPr>
        <w:t>: „</w:t>
      </w:r>
      <w:proofErr w:type="spellStart"/>
      <w:r w:rsidRPr="0084160B">
        <w:rPr>
          <w:rFonts w:asciiTheme="minorHAnsi" w:hAnsiTheme="minorHAnsi" w:cstheme="minorHAnsi"/>
          <w:szCs w:val="24"/>
        </w:rPr>
        <w:t>Sezimák</w:t>
      </w:r>
      <w:proofErr w:type="spellEnd"/>
      <w:r w:rsidRPr="0084160B">
        <w:rPr>
          <w:rFonts w:asciiTheme="minorHAnsi" w:hAnsiTheme="minorHAnsi" w:cstheme="minorHAnsi"/>
          <w:szCs w:val="24"/>
        </w:rPr>
        <w:t xml:space="preserve"> zpívá gospel</w:t>
      </w:r>
      <w:r w:rsidR="00F46DFF">
        <w:rPr>
          <w:rFonts w:asciiTheme="minorHAnsi" w:hAnsiTheme="minorHAnsi" w:cstheme="minorHAnsi"/>
          <w:szCs w:val="24"/>
        </w:rPr>
        <w:t>“</w:t>
      </w:r>
      <w:r w:rsidRPr="0084160B">
        <w:rPr>
          <w:rFonts w:asciiTheme="minorHAnsi" w:hAnsiTheme="minorHAnsi" w:cstheme="minorHAnsi"/>
          <w:szCs w:val="24"/>
        </w:rPr>
        <w:t xml:space="preserve">, organizovaný uskupením K2, pobočkou Sboru církve bratrské v Táboře, </w:t>
      </w:r>
      <w:r w:rsidR="004F591D">
        <w:rPr>
          <w:rFonts w:asciiTheme="minorHAnsi" w:hAnsiTheme="minorHAnsi" w:cstheme="minorHAnsi"/>
          <w:szCs w:val="24"/>
        </w:rPr>
        <w:br/>
      </w:r>
      <w:r w:rsidRPr="0084160B">
        <w:rPr>
          <w:rStyle w:val="Siln"/>
          <w:rFonts w:asciiTheme="minorHAnsi" w:hAnsiTheme="minorHAnsi" w:cstheme="minorHAnsi"/>
          <w:b w:val="0"/>
          <w:bCs w:val="0"/>
          <w:color w:val="000000"/>
          <w:szCs w:val="24"/>
          <w:shd w:val="clear" w:color="auto" w:fill="FFFFFF"/>
        </w:rPr>
        <w:t>IČO: 26520320</w:t>
      </w:r>
      <w:r w:rsidRPr="0084160B">
        <w:rPr>
          <w:rFonts w:asciiTheme="minorHAnsi" w:hAnsiTheme="minorHAnsi" w:cstheme="minorHAnsi"/>
          <w:color w:val="000000"/>
          <w:szCs w:val="24"/>
          <w:shd w:val="clear" w:color="auto" w:fill="FFFFFF"/>
        </w:rPr>
        <w:t>, sídlo:</w:t>
      </w:r>
      <w:r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</w:t>
      </w:r>
      <w:r w:rsidRPr="0084160B">
        <w:rPr>
          <w:rFonts w:asciiTheme="minorHAnsi" w:hAnsiTheme="minorHAnsi" w:cstheme="minorHAnsi"/>
          <w:color w:val="000000"/>
          <w:szCs w:val="24"/>
          <w:shd w:val="clear" w:color="auto" w:fill="FFFFFF"/>
        </w:rPr>
        <w:t>Bechyňská 1636/2, 390 01 Tábor, za účelem přípravy a realizace koncertu v termínu 07.12.2024 od 14 do 20 hodin, a to na základě žádosti</w:t>
      </w:r>
      <w:r w:rsidR="00F46DFF" w:rsidRPr="00F46DFF">
        <w:t xml:space="preserve"> </w:t>
      </w:r>
      <w:r w:rsidR="00F46DFF" w:rsidRPr="00F46DFF">
        <w:rPr>
          <w:rFonts w:asciiTheme="minorHAnsi" w:hAnsiTheme="minorHAnsi" w:cstheme="minorHAnsi"/>
          <w:color w:val="000000"/>
          <w:szCs w:val="24"/>
          <w:shd w:val="clear" w:color="auto" w:fill="FFFFFF"/>
        </w:rPr>
        <w:t>Sboru církve bratrské v</w:t>
      </w:r>
      <w:r w:rsidR="00F46DFF">
        <w:rPr>
          <w:rFonts w:asciiTheme="minorHAnsi" w:hAnsiTheme="minorHAnsi" w:cstheme="minorHAnsi"/>
          <w:color w:val="000000"/>
          <w:szCs w:val="24"/>
          <w:shd w:val="clear" w:color="auto" w:fill="FFFFFF"/>
        </w:rPr>
        <w:t> </w:t>
      </w:r>
      <w:r w:rsidR="00F46DFF" w:rsidRPr="00F46DFF">
        <w:rPr>
          <w:rFonts w:asciiTheme="minorHAnsi" w:hAnsiTheme="minorHAnsi" w:cstheme="minorHAnsi"/>
          <w:color w:val="000000"/>
          <w:szCs w:val="24"/>
          <w:shd w:val="clear" w:color="auto" w:fill="FFFFFF"/>
        </w:rPr>
        <w:t>Táboře</w:t>
      </w:r>
      <w:r w:rsidR="00F46DFF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, </w:t>
      </w:r>
      <w:proofErr w:type="spellStart"/>
      <w:r w:rsidR="00F46DFF">
        <w:rPr>
          <w:rFonts w:asciiTheme="minorHAnsi" w:hAnsiTheme="minorHAnsi" w:cstheme="minorHAnsi"/>
          <w:color w:val="000000"/>
          <w:szCs w:val="24"/>
          <w:shd w:val="clear" w:color="auto" w:fill="FFFFFF"/>
        </w:rPr>
        <w:t>zast</w:t>
      </w:r>
      <w:proofErr w:type="spellEnd"/>
      <w:r w:rsidR="00F46DFF">
        <w:rPr>
          <w:rFonts w:asciiTheme="minorHAnsi" w:hAnsiTheme="minorHAnsi" w:cstheme="minorHAnsi"/>
          <w:color w:val="000000"/>
          <w:szCs w:val="24"/>
          <w:shd w:val="clear" w:color="auto" w:fill="FFFFFF"/>
        </w:rPr>
        <w:t>.</w:t>
      </w:r>
      <w:r w:rsidRPr="0084160B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Ing. Jiří</w:t>
      </w:r>
      <w:r w:rsidR="00F46DFF">
        <w:rPr>
          <w:rFonts w:asciiTheme="minorHAnsi" w:hAnsiTheme="minorHAnsi" w:cstheme="minorHAnsi"/>
          <w:color w:val="000000"/>
          <w:szCs w:val="24"/>
          <w:shd w:val="clear" w:color="auto" w:fill="FFFFFF"/>
        </w:rPr>
        <w:t>m</w:t>
      </w:r>
      <w:r w:rsidRPr="0084160B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Folt</w:t>
      </w:r>
      <w:r w:rsidR="00F46DFF">
        <w:rPr>
          <w:rFonts w:asciiTheme="minorHAnsi" w:hAnsiTheme="minorHAnsi" w:cstheme="minorHAnsi"/>
          <w:color w:val="000000"/>
          <w:szCs w:val="24"/>
          <w:shd w:val="clear" w:color="auto" w:fill="FFFFFF"/>
        </w:rPr>
        <w:t>ou</w:t>
      </w:r>
      <w:r w:rsidRPr="0084160B">
        <w:rPr>
          <w:rFonts w:asciiTheme="minorHAnsi" w:hAnsiTheme="minorHAnsi" w:cstheme="minorHAnsi"/>
          <w:color w:val="000000"/>
          <w:szCs w:val="24"/>
          <w:shd w:val="clear" w:color="auto" w:fill="FFFFFF"/>
        </w:rPr>
        <w:t>, vedoucí</w:t>
      </w:r>
      <w:r w:rsidR="00F46DFF">
        <w:rPr>
          <w:rFonts w:asciiTheme="minorHAnsi" w:hAnsiTheme="minorHAnsi" w:cstheme="minorHAnsi"/>
          <w:color w:val="000000"/>
          <w:szCs w:val="24"/>
          <w:shd w:val="clear" w:color="auto" w:fill="FFFFFF"/>
        </w:rPr>
        <w:t>m</w:t>
      </w:r>
      <w:r w:rsidRPr="0084160B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projektu, z částky 14</w:t>
      </w:r>
      <w:r w:rsidR="00F46DFF">
        <w:rPr>
          <w:rFonts w:asciiTheme="minorHAnsi" w:hAnsiTheme="minorHAnsi" w:cstheme="minorHAnsi"/>
          <w:color w:val="000000"/>
          <w:szCs w:val="24"/>
          <w:shd w:val="clear" w:color="auto" w:fill="FFFFFF"/>
        </w:rPr>
        <w:t>.</w:t>
      </w:r>
      <w:r w:rsidRPr="0084160B">
        <w:rPr>
          <w:rFonts w:asciiTheme="minorHAnsi" w:hAnsiTheme="minorHAnsi" w:cstheme="minorHAnsi"/>
          <w:color w:val="000000"/>
          <w:szCs w:val="24"/>
          <w:shd w:val="clear" w:color="auto" w:fill="FFFFFF"/>
        </w:rPr>
        <w:t>400 Kč na částku 7</w:t>
      </w:r>
      <w:r w:rsidR="00F46DFF">
        <w:rPr>
          <w:rFonts w:asciiTheme="minorHAnsi" w:hAnsiTheme="minorHAnsi" w:cstheme="minorHAnsi"/>
          <w:color w:val="000000"/>
          <w:szCs w:val="24"/>
          <w:shd w:val="clear" w:color="auto" w:fill="FFFFFF"/>
        </w:rPr>
        <w:t>.</w:t>
      </w:r>
      <w:r w:rsidRPr="0084160B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200 Kč, kdy v ceně je zahrnuto šest hodin pronájmu sálu a služby technika, a to dle platného ceníku schváleného RM </w:t>
      </w:r>
      <w:proofErr w:type="spellStart"/>
      <w:r w:rsidRPr="0084160B">
        <w:rPr>
          <w:rFonts w:asciiTheme="minorHAnsi" w:hAnsiTheme="minorHAnsi" w:cstheme="minorHAnsi"/>
          <w:szCs w:val="24"/>
        </w:rPr>
        <w:t>usn</w:t>
      </w:r>
      <w:proofErr w:type="spellEnd"/>
      <w:r w:rsidRPr="0084160B">
        <w:rPr>
          <w:rFonts w:asciiTheme="minorHAnsi" w:hAnsiTheme="minorHAnsi" w:cstheme="minorHAnsi"/>
          <w:szCs w:val="24"/>
        </w:rPr>
        <w:t>. č. 461/2022 ze dne 19.12.2022.</w:t>
      </w:r>
    </w:p>
    <w:p w14:paraId="00D716A1" w14:textId="77777777" w:rsidR="00DB5473" w:rsidRPr="00FD7356" w:rsidRDefault="00DB5473" w:rsidP="00DB5473">
      <w:pPr>
        <w:widowControl w:val="0"/>
        <w:jc w:val="both"/>
        <w:rPr>
          <w:rFonts w:asciiTheme="minorHAnsi" w:hAnsiTheme="minorHAnsi" w:cstheme="minorHAnsi"/>
          <w:szCs w:val="24"/>
        </w:rPr>
      </w:pPr>
      <w:r w:rsidRPr="00FD7356">
        <w:rPr>
          <w:rFonts w:asciiTheme="minorHAnsi" w:hAnsiTheme="minorHAnsi" w:cstheme="minorHAnsi"/>
          <w:szCs w:val="24"/>
        </w:rPr>
        <w:t xml:space="preserve">Hlasování </w:t>
      </w:r>
      <w:proofErr w:type="gramStart"/>
      <w:r w:rsidRPr="00FD7356">
        <w:rPr>
          <w:rFonts w:asciiTheme="minorHAnsi" w:hAnsiTheme="minorHAnsi" w:cstheme="minorHAnsi"/>
          <w:szCs w:val="24"/>
        </w:rPr>
        <w:t>7A</w:t>
      </w:r>
      <w:proofErr w:type="gramEnd"/>
      <w:r w:rsidRPr="00FD7356">
        <w:rPr>
          <w:rFonts w:asciiTheme="minorHAnsi" w:hAnsiTheme="minorHAnsi" w:cstheme="minorHAnsi"/>
          <w:szCs w:val="24"/>
        </w:rPr>
        <w:t>/0N/0Z</w:t>
      </w:r>
    </w:p>
    <w:p w14:paraId="5B68B06B" w14:textId="77777777" w:rsidR="00DB5473" w:rsidRPr="00FD7356" w:rsidRDefault="00DB5473" w:rsidP="00FD7356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</w:p>
    <w:p w14:paraId="438C431B" w14:textId="0494F9B4" w:rsidR="00FD7356" w:rsidRDefault="00FD7356" w:rsidP="00FD7356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  <w:r w:rsidRPr="00FD7356">
        <w:rPr>
          <w:rFonts w:asciiTheme="minorHAnsi" w:hAnsiTheme="minorHAnsi" w:cstheme="minorHAnsi"/>
          <w:b/>
          <w:szCs w:val="24"/>
        </w:rPr>
        <w:t>Zápis č. 9/2024 z Bytové komise RM Sezimovo Ústí, konané dne 23.10.2024 (mat. č. 394/2024)</w:t>
      </w:r>
    </w:p>
    <w:p w14:paraId="558018CF" w14:textId="2D5F1D16" w:rsidR="00DB5473" w:rsidRPr="00FD7356" w:rsidRDefault="00DB5473" w:rsidP="00F46DFF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FD7356">
        <w:rPr>
          <w:rFonts w:asciiTheme="minorHAnsi" w:hAnsiTheme="minorHAnsi" w:cstheme="minorHAnsi"/>
          <w:b/>
          <w:szCs w:val="24"/>
          <w:u w:val="single"/>
        </w:rPr>
        <w:t xml:space="preserve">Usnesení č. </w:t>
      </w:r>
      <w:r>
        <w:rPr>
          <w:rFonts w:asciiTheme="minorHAnsi" w:hAnsiTheme="minorHAnsi" w:cstheme="minorHAnsi"/>
          <w:b/>
          <w:szCs w:val="24"/>
          <w:u w:val="single"/>
        </w:rPr>
        <w:t>401</w:t>
      </w:r>
      <w:r w:rsidRPr="00FD7356">
        <w:rPr>
          <w:rFonts w:asciiTheme="minorHAnsi" w:hAnsiTheme="minorHAnsi" w:cstheme="minorHAnsi"/>
          <w:b/>
          <w:szCs w:val="24"/>
          <w:u w:val="single"/>
        </w:rPr>
        <w:t>/2024</w:t>
      </w:r>
    </w:p>
    <w:p w14:paraId="2E448FFF" w14:textId="77777777" w:rsidR="00DB5473" w:rsidRDefault="00DB5473" w:rsidP="00DB5473">
      <w:pPr>
        <w:widowControl w:val="0"/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Cs w:val="24"/>
        </w:rPr>
      </w:pPr>
      <w:r w:rsidRPr="00FD7356">
        <w:rPr>
          <w:rFonts w:asciiTheme="minorHAnsi" w:hAnsiTheme="minorHAnsi" w:cstheme="minorHAnsi"/>
          <w:szCs w:val="24"/>
        </w:rPr>
        <w:t>RM po projednání</w:t>
      </w:r>
      <w:r w:rsidRPr="00FD7356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27E6ACCF" w14:textId="77777777" w:rsidR="0084160B" w:rsidRPr="0084160B" w:rsidRDefault="0084160B" w:rsidP="0084160B">
      <w:pPr>
        <w:jc w:val="both"/>
        <w:rPr>
          <w:rFonts w:cs="Calibri"/>
          <w:b/>
          <w:szCs w:val="24"/>
        </w:rPr>
      </w:pPr>
      <w:r w:rsidRPr="0084160B">
        <w:rPr>
          <w:rFonts w:cs="Calibri"/>
          <w:b/>
          <w:szCs w:val="24"/>
        </w:rPr>
        <w:t>I. Bere na vědomí</w:t>
      </w:r>
    </w:p>
    <w:p w14:paraId="578057BE" w14:textId="77777777" w:rsidR="0084160B" w:rsidRPr="0084160B" w:rsidRDefault="0084160B" w:rsidP="0084160B">
      <w:pPr>
        <w:jc w:val="both"/>
        <w:rPr>
          <w:rFonts w:cs="Calibri"/>
          <w:szCs w:val="24"/>
        </w:rPr>
      </w:pPr>
      <w:r w:rsidRPr="0084160B">
        <w:rPr>
          <w:rFonts w:cs="Calibri"/>
          <w:szCs w:val="24"/>
        </w:rPr>
        <w:t>zápis č. 9/2024 z Bytové komise RM Sezimovo Ústí, konané dne 23.10.2024.</w:t>
      </w:r>
    </w:p>
    <w:p w14:paraId="71B2E5FE" w14:textId="77777777" w:rsidR="0084160B" w:rsidRPr="0084160B" w:rsidRDefault="0084160B" w:rsidP="0084160B">
      <w:pPr>
        <w:jc w:val="both"/>
        <w:rPr>
          <w:rFonts w:cs="Calibri"/>
          <w:b/>
          <w:bCs/>
          <w:szCs w:val="24"/>
        </w:rPr>
      </w:pPr>
      <w:r w:rsidRPr="0084160B">
        <w:rPr>
          <w:rFonts w:cs="Calibri"/>
          <w:b/>
          <w:bCs/>
          <w:szCs w:val="24"/>
        </w:rPr>
        <w:t>II. Schvaluje</w:t>
      </w:r>
    </w:p>
    <w:p w14:paraId="772E3688" w14:textId="229C320D" w:rsidR="0084160B" w:rsidRPr="0084160B" w:rsidRDefault="0084160B" w:rsidP="0084160B">
      <w:pPr>
        <w:pStyle w:val="Bezmezer"/>
        <w:jc w:val="both"/>
        <w:rPr>
          <w:sz w:val="24"/>
          <w:szCs w:val="24"/>
        </w:rPr>
      </w:pPr>
      <w:r w:rsidRPr="0084160B">
        <w:rPr>
          <w:rFonts w:cs="Calibri"/>
          <w:sz w:val="24"/>
          <w:szCs w:val="24"/>
        </w:rPr>
        <w:t>uzavření nájemních smluv k podporovaným bytům v Domě s pečovatelskou službou, ul. K Hájence čp. 1500 (dále jen DPS) o velikosti 1+kk, s</w:t>
      </w:r>
      <w:r w:rsidR="004F591D">
        <w:rPr>
          <w:rFonts w:cs="Calibri"/>
          <w:sz w:val="24"/>
          <w:szCs w:val="24"/>
        </w:rPr>
        <w:t> </w:t>
      </w:r>
      <w:r w:rsidRPr="0084160B">
        <w:rPr>
          <w:rFonts w:cs="Calibri"/>
          <w:sz w:val="24"/>
          <w:szCs w:val="24"/>
        </w:rPr>
        <w:t>žadateli</w:t>
      </w:r>
      <w:r w:rsidR="004F591D">
        <w:rPr>
          <w:rFonts w:cs="Calibri"/>
          <w:sz w:val="24"/>
          <w:szCs w:val="24"/>
        </w:rPr>
        <w:t xml:space="preserve"> </w:t>
      </w:r>
      <w:r w:rsidRPr="0084160B">
        <w:rPr>
          <w:rFonts w:cs="Calibri"/>
          <w:sz w:val="24"/>
          <w:szCs w:val="24"/>
        </w:rPr>
        <w:t>dle pořadníku pro další přijímání žádostí o pronájem bytů, který byl sestaven Bytovou komisí Rady města Sezimovo Ústí dne 23.10.2024, dle Pravidel pro výběr nájemců bytů v DPS a pro uzavírání nájemních smluv</w:t>
      </w:r>
      <w:r w:rsidRPr="0084160B">
        <w:rPr>
          <w:sz w:val="24"/>
          <w:szCs w:val="24"/>
        </w:rPr>
        <w:t>.</w:t>
      </w:r>
    </w:p>
    <w:p w14:paraId="31CCA401" w14:textId="77777777" w:rsidR="00DB5473" w:rsidRPr="0084160B" w:rsidRDefault="00DB5473" w:rsidP="0084160B">
      <w:pPr>
        <w:widowControl w:val="0"/>
        <w:jc w:val="both"/>
        <w:rPr>
          <w:rFonts w:asciiTheme="minorHAnsi" w:hAnsiTheme="minorHAnsi" w:cstheme="minorHAnsi"/>
          <w:szCs w:val="24"/>
        </w:rPr>
      </w:pPr>
      <w:r w:rsidRPr="0084160B">
        <w:rPr>
          <w:rFonts w:asciiTheme="minorHAnsi" w:hAnsiTheme="minorHAnsi" w:cstheme="minorHAnsi"/>
          <w:szCs w:val="24"/>
        </w:rPr>
        <w:t xml:space="preserve">Hlasování </w:t>
      </w:r>
      <w:proofErr w:type="gramStart"/>
      <w:r w:rsidRPr="0084160B">
        <w:rPr>
          <w:rFonts w:asciiTheme="minorHAnsi" w:hAnsiTheme="minorHAnsi" w:cstheme="minorHAnsi"/>
          <w:szCs w:val="24"/>
        </w:rPr>
        <w:t>7A</w:t>
      </w:r>
      <w:proofErr w:type="gramEnd"/>
      <w:r w:rsidRPr="0084160B">
        <w:rPr>
          <w:rFonts w:asciiTheme="minorHAnsi" w:hAnsiTheme="minorHAnsi" w:cstheme="minorHAnsi"/>
          <w:szCs w:val="24"/>
        </w:rPr>
        <w:t>/0N/0Z</w:t>
      </w:r>
    </w:p>
    <w:p w14:paraId="4C142D23" w14:textId="77777777" w:rsidR="00DB5473" w:rsidRPr="00FD7356" w:rsidRDefault="00DB5473" w:rsidP="00FD7356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</w:p>
    <w:p w14:paraId="76F73C92" w14:textId="3D362797" w:rsidR="00FD7356" w:rsidRDefault="00FD7356" w:rsidP="00FD7356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  <w:r w:rsidRPr="00FD7356">
        <w:rPr>
          <w:rFonts w:asciiTheme="minorHAnsi" w:hAnsiTheme="minorHAnsi" w:cstheme="minorHAnsi"/>
          <w:b/>
          <w:szCs w:val="24"/>
        </w:rPr>
        <w:t>Přidělení bytu osobě v tíživé životní situaci (mat. č. 385/2024)</w:t>
      </w:r>
    </w:p>
    <w:p w14:paraId="29D159B4" w14:textId="258A66CA" w:rsidR="00DB5473" w:rsidRPr="00FD7356" w:rsidRDefault="00DB5473" w:rsidP="00DB5473">
      <w:pPr>
        <w:widowControl w:val="0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FD7356">
        <w:rPr>
          <w:rFonts w:asciiTheme="minorHAnsi" w:hAnsiTheme="minorHAnsi" w:cstheme="minorHAnsi"/>
          <w:b/>
          <w:szCs w:val="24"/>
          <w:u w:val="single"/>
        </w:rPr>
        <w:t xml:space="preserve">Usnesení č. </w:t>
      </w:r>
      <w:r w:rsidR="009350DB">
        <w:rPr>
          <w:rFonts w:asciiTheme="minorHAnsi" w:hAnsiTheme="minorHAnsi" w:cstheme="minorHAnsi"/>
          <w:b/>
          <w:szCs w:val="24"/>
          <w:u w:val="single"/>
        </w:rPr>
        <w:t>402</w:t>
      </w:r>
      <w:r w:rsidRPr="00FD7356">
        <w:rPr>
          <w:rFonts w:asciiTheme="minorHAnsi" w:hAnsiTheme="minorHAnsi" w:cstheme="minorHAnsi"/>
          <w:b/>
          <w:szCs w:val="24"/>
          <w:u w:val="single"/>
        </w:rPr>
        <w:t>/2024</w:t>
      </w:r>
    </w:p>
    <w:p w14:paraId="5F6B2874" w14:textId="77777777" w:rsidR="00DB5473" w:rsidRDefault="00DB5473" w:rsidP="00DB5473">
      <w:pPr>
        <w:widowControl w:val="0"/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Cs w:val="24"/>
        </w:rPr>
      </w:pPr>
      <w:r w:rsidRPr="00FD7356">
        <w:rPr>
          <w:rFonts w:asciiTheme="minorHAnsi" w:hAnsiTheme="minorHAnsi" w:cstheme="minorHAnsi"/>
          <w:szCs w:val="24"/>
        </w:rPr>
        <w:t>RM po projednání</w:t>
      </w:r>
      <w:r w:rsidRPr="00FD7356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68E99B20" w14:textId="77777777" w:rsidR="0012111E" w:rsidRPr="000C3821" w:rsidRDefault="0012111E" w:rsidP="0012111E">
      <w:pPr>
        <w:jc w:val="both"/>
        <w:rPr>
          <w:rFonts w:cs="Calibri"/>
          <w:b/>
          <w:szCs w:val="24"/>
        </w:rPr>
      </w:pPr>
      <w:r w:rsidRPr="000C3821">
        <w:rPr>
          <w:rFonts w:cs="Calibri"/>
          <w:b/>
          <w:szCs w:val="24"/>
        </w:rPr>
        <w:t xml:space="preserve">I. </w:t>
      </w:r>
      <w:r>
        <w:rPr>
          <w:rFonts w:cs="Calibri"/>
          <w:b/>
          <w:szCs w:val="24"/>
        </w:rPr>
        <w:t>Schvaluje</w:t>
      </w:r>
    </w:p>
    <w:p w14:paraId="64F11881" w14:textId="50D21653" w:rsidR="0012111E" w:rsidRDefault="0012111E" w:rsidP="006D7E7F">
      <w:pPr>
        <w:jc w:val="both"/>
        <w:rPr>
          <w:rFonts w:cs="Calibri"/>
          <w:szCs w:val="24"/>
        </w:rPr>
      </w:pPr>
      <w:r>
        <w:rPr>
          <w:rFonts w:cs="Calibri"/>
          <w:szCs w:val="24"/>
        </w:rPr>
        <w:t>přidělení bytu č. 11, o velikosti 1+1, č. p. 494 v Lipové ulici</w:t>
      </w:r>
      <w:r w:rsidRPr="006F4AC8">
        <w:rPr>
          <w:rFonts w:cs="Calibri"/>
          <w:szCs w:val="24"/>
        </w:rPr>
        <w:t xml:space="preserve"> </w:t>
      </w:r>
      <w:r>
        <w:rPr>
          <w:rFonts w:cs="Calibri"/>
          <w:szCs w:val="24"/>
        </w:rPr>
        <w:t>paní</w:t>
      </w:r>
      <w:r w:rsidRPr="007F3C06">
        <w:rPr>
          <w:rFonts w:cs="Calibri"/>
          <w:bCs/>
          <w:szCs w:val="24"/>
        </w:rPr>
        <w:t xml:space="preserve"> </w:t>
      </w:r>
      <w:proofErr w:type="spellStart"/>
      <w:r w:rsidR="006D7E7F">
        <w:rPr>
          <w:rFonts w:cs="Calibri"/>
          <w:bCs/>
          <w:szCs w:val="24"/>
        </w:rPr>
        <w:t>xx</w:t>
      </w:r>
      <w:proofErr w:type="spellEnd"/>
      <w:r w:rsidRPr="00B95251">
        <w:rPr>
          <w:rFonts w:cs="Calibri"/>
          <w:bCs/>
          <w:szCs w:val="24"/>
        </w:rPr>
        <w:t xml:space="preserve"> trvale bytem: </w:t>
      </w:r>
      <w:proofErr w:type="spellStart"/>
      <w:r w:rsidR="006D7E7F">
        <w:rPr>
          <w:rFonts w:cs="Calibri"/>
          <w:bCs/>
          <w:szCs w:val="24"/>
        </w:rPr>
        <w:t>xxxx</w:t>
      </w:r>
      <w:proofErr w:type="spellEnd"/>
      <w:r>
        <w:rPr>
          <w:rFonts w:cs="Calibri"/>
          <w:szCs w:val="24"/>
        </w:rPr>
        <w:t>,</w:t>
      </w:r>
      <w:r w:rsidRPr="00643958">
        <w:rPr>
          <w:rFonts w:cs="Calibri"/>
          <w:szCs w:val="24"/>
        </w:rPr>
        <w:t xml:space="preserve"> a </w:t>
      </w:r>
      <w:r>
        <w:rPr>
          <w:rFonts w:cs="Calibri"/>
          <w:szCs w:val="24"/>
        </w:rPr>
        <w:t xml:space="preserve">to </w:t>
      </w:r>
      <w:r w:rsidRPr="006F4AC8">
        <w:rPr>
          <w:rFonts w:cs="Calibri"/>
          <w:szCs w:val="24"/>
        </w:rPr>
        <w:t>v souladu s</w:t>
      </w:r>
      <w:r>
        <w:rPr>
          <w:rFonts w:cs="Calibri"/>
          <w:szCs w:val="24"/>
        </w:rPr>
        <w:t xml:space="preserve"> Pravidly pro přidělování a užívání bytů ve vlastnictví města Sezimovo Ústí určených pro osoby v tíživé životní situaci, schválenými RM </w:t>
      </w:r>
      <w:proofErr w:type="spellStart"/>
      <w:r>
        <w:rPr>
          <w:rFonts w:cs="Calibri"/>
          <w:szCs w:val="24"/>
        </w:rPr>
        <w:t>usn</w:t>
      </w:r>
      <w:proofErr w:type="spellEnd"/>
      <w:r>
        <w:rPr>
          <w:rFonts w:cs="Calibri"/>
          <w:szCs w:val="24"/>
        </w:rPr>
        <w:t>. č. 61/2020 ze dne 24.02.2020, která nabyla účinnosti dne 01.03.2020. Nájemní smlouva se uzavírá na dobu 6 měsíců za m</w:t>
      </w:r>
      <w:r w:rsidRPr="006F4AC8">
        <w:rPr>
          <w:rFonts w:cs="Calibri"/>
          <w:szCs w:val="24"/>
        </w:rPr>
        <w:t>ěsíční nájemné</w:t>
      </w:r>
      <w:r>
        <w:rPr>
          <w:rFonts w:cs="Calibri"/>
          <w:szCs w:val="24"/>
        </w:rPr>
        <w:t xml:space="preserve"> </w:t>
      </w:r>
      <w:r w:rsidRPr="006F4AC8">
        <w:rPr>
          <w:rFonts w:cs="Calibri"/>
          <w:szCs w:val="24"/>
        </w:rPr>
        <w:t>ve výši 55</w:t>
      </w:r>
      <w:r>
        <w:rPr>
          <w:rFonts w:cs="Calibri"/>
          <w:szCs w:val="24"/>
        </w:rPr>
        <w:t> </w:t>
      </w:r>
      <w:r w:rsidRPr="006F4AC8">
        <w:rPr>
          <w:rFonts w:cs="Calibri"/>
          <w:szCs w:val="24"/>
        </w:rPr>
        <w:t>Kč/m</w:t>
      </w:r>
      <w:r w:rsidRPr="006F4AC8">
        <w:rPr>
          <w:rFonts w:cs="Calibri"/>
          <w:szCs w:val="24"/>
          <w:vertAlign w:val="superscript"/>
        </w:rPr>
        <w:t>2</w:t>
      </w:r>
      <w:r>
        <w:rPr>
          <w:rFonts w:cs="Calibri"/>
          <w:szCs w:val="24"/>
        </w:rPr>
        <w:t>.</w:t>
      </w:r>
    </w:p>
    <w:p w14:paraId="5382EFDF" w14:textId="77777777" w:rsidR="00DB5473" w:rsidRPr="00FD7356" w:rsidRDefault="00DB5473" w:rsidP="00DB5473">
      <w:pPr>
        <w:widowControl w:val="0"/>
        <w:jc w:val="both"/>
        <w:rPr>
          <w:rFonts w:asciiTheme="minorHAnsi" w:hAnsiTheme="minorHAnsi" w:cstheme="minorHAnsi"/>
          <w:szCs w:val="24"/>
        </w:rPr>
      </w:pPr>
      <w:r w:rsidRPr="00FD7356">
        <w:rPr>
          <w:rFonts w:asciiTheme="minorHAnsi" w:hAnsiTheme="minorHAnsi" w:cstheme="minorHAnsi"/>
          <w:szCs w:val="24"/>
        </w:rPr>
        <w:t xml:space="preserve">Hlasování </w:t>
      </w:r>
      <w:proofErr w:type="gramStart"/>
      <w:r w:rsidRPr="00FD7356">
        <w:rPr>
          <w:rFonts w:asciiTheme="minorHAnsi" w:hAnsiTheme="minorHAnsi" w:cstheme="minorHAnsi"/>
          <w:szCs w:val="24"/>
        </w:rPr>
        <w:t>7A</w:t>
      </w:r>
      <w:proofErr w:type="gramEnd"/>
      <w:r w:rsidRPr="00FD7356">
        <w:rPr>
          <w:rFonts w:asciiTheme="minorHAnsi" w:hAnsiTheme="minorHAnsi" w:cstheme="minorHAnsi"/>
          <w:szCs w:val="24"/>
        </w:rPr>
        <w:t>/0N/0Z</w:t>
      </w:r>
    </w:p>
    <w:p w14:paraId="66498F2D" w14:textId="77777777" w:rsidR="00DB5473" w:rsidRPr="00FD7356" w:rsidRDefault="00DB5473" w:rsidP="00FD7356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</w:p>
    <w:p w14:paraId="05DB9E1C" w14:textId="6DF49B8A" w:rsidR="00FD7356" w:rsidRDefault="00FD7356" w:rsidP="00FD7356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  <w:r w:rsidRPr="00FD7356">
        <w:rPr>
          <w:rFonts w:asciiTheme="minorHAnsi" w:hAnsiTheme="minorHAnsi" w:cstheme="minorHAnsi"/>
          <w:b/>
          <w:szCs w:val="24"/>
        </w:rPr>
        <w:t>Prodloužení nájemních smluv bytů uzavřených na dobu určitou, končících dne 31.12.2024 (mat. č. 395/2024)</w:t>
      </w:r>
    </w:p>
    <w:p w14:paraId="69DF2678" w14:textId="467F82C8" w:rsidR="00DB5473" w:rsidRPr="00FD7356" w:rsidRDefault="00DB5473" w:rsidP="00DB5473">
      <w:pPr>
        <w:widowControl w:val="0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FD7356">
        <w:rPr>
          <w:rFonts w:asciiTheme="minorHAnsi" w:hAnsiTheme="minorHAnsi" w:cstheme="minorHAnsi"/>
          <w:b/>
          <w:szCs w:val="24"/>
          <w:u w:val="single"/>
        </w:rPr>
        <w:t xml:space="preserve">Usnesení č. </w:t>
      </w:r>
      <w:r w:rsidR="009350DB">
        <w:rPr>
          <w:rFonts w:asciiTheme="minorHAnsi" w:hAnsiTheme="minorHAnsi" w:cstheme="minorHAnsi"/>
          <w:b/>
          <w:szCs w:val="24"/>
          <w:u w:val="single"/>
        </w:rPr>
        <w:t>403</w:t>
      </w:r>
      <w:r w:rsidRPr="00FD7356">
        <w:rPr>
          <w:rFonts w:asciiTheme="minorHAnsi" w:hAnsiTheme="minorHAnsi" w:cstheme="minorHAnsi"/>
          <w:b/>
          <w:szCs w:val="24"/>
          <w:u w:val="single"/>
        </w:rPr>
        <w:t>/2024</w:t>
      </w:r>
    </w:p>
    <w:p w14:paraId="30D3B604" w14:textId="77777777" w:rsidR="00DB5473" w:rsidRDefault="00DB5473" w:rsidP="00DB5473">
      <w:pPr>
        <w:widowControl w:val="0"/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Cs w:val="24"/>
        </w:rPr>
      </w:pPr>
      <w:r w:rsidRPr="00FD7356">
        <w:rPr>
          <w:rFonts w:asciiTheme="minorHAnsi" w:hAnsiTheme="minorHAnsi" w:cstheme="minorHAnsi"/>
          <w:szCs w:val="24"/>
        </w:rPr>
        <w:t>RM po projednání</w:t>
      </w:r>
      <w:r w:rsidRPr="00FD7356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4AB0A0AE" w14:textId="77777777" w:rsidR="0012111E" w:rsidRPr="002423F1" w:rsidRDefault="0012111E" w:rsidP="0012111E">
      <w:pPr>
        <w:spacing w:line="276" w:lineRule="auto"/>
        <w:jc w:val="both"/>
        <w:rPr>
          <w:rFonts w:cs="Calibri"/>
          <w:b/>
          <w:szCs w:val="24"/>
        </w:rPr>
      </w:pPr>
      <w:r w:rsidRPr="002423F1">
        <w:rPr>
          <w:rFonts w:cs="Calibri"/>
          <w:b/>
          <w:szCs w:val="24"/>
        </w:rPr>
        <w:t>I. Schvaluje</w:t>
      </w:r>
    </w:p>
    <w:p w14:paraId="7511010F" w14:textId="77777777" w:rsidR="0012111E" w:rsidRPr="002423F1" w:rsidRDefault="0012111E" w:rsidP="0012111E">
      <w:pPr>
        <w:pStyle w:val="Bezmezer"/>
        <w:rPr>
          <w:rFonts w:cs="Calibri"/>
          <w:sz w:val="24"/>
          <w:szCs w:val="24"/>
        </w:rPr>
      </w:pPr>
      <w:r w:rsidRPr="002423F1">
        <w:rPr>
          <w:rFonts w:cs="Calibri"/>
          <w:sz w:val="24"/>
          <w:szCs w:val="24"/>
        </w:rPr>
        <w:t>prodloužení nájemní smlouvy na dobu neurčitou za smluvní nájemné u bytů, které se nachází v domech ve vlastnictví města Sezimovo Ústí:</w:t>
      </w:r>
    </w:p>
    <w:p w14:paraId="688B36B9" w14:textId="751453C5" w:rsidR="0012111E" w:rsidRPr="002423F1" w:rsidRDefault="0012111E" w:rsidP="0012111E">
      <w:pPr>
        <w:pStyle w:val="Bezmezer"/>
        <w:rPr>
          <w:rFonts w:cs="Calibri"/>
          <w:sz w:val="24"/>
          <w:szCs w:val="24"/>
        </w:rPr>
      </w:pPr>
      <w:r w:rsidRPr="002423F1">
        <w:rPr>
          <w:rFonts w:cs="Calibri"/>
          <w:sz w:val="24"/>
          <w:szCs w:val="24"/>
        </w:rPr>
        <w:t xml:space="preserve">č. </w:t>
      </w:r>
      <w:proofErr w:type="gramStart"/>
      <w:r w:rsidRPr="002423F1">
        <w:rPr>
          <w:rFonts w:cs="Calibri"/>
          <w:sz w:val="24"/>
          <w:szCs w:val="24"/>
        </w:rPr>
        <w:t>bytu  494</w:t>
      </w:r>
      <w:proofErr w:type="gramEnd"/>
      <w:r w:rsidRPr="002423F1">
        <w:rPr>
          <w:rFonts w:cs="Calibri"/>
          <w:sz w:val="24"/>
          <w:szCs w:val="24"/>
        </w:rPr>
        <w:t xml:space="preserve"> / 25           </w:t>
      </w:r>
    </w:p>
    <w:p w14:paraId="3FBF4427" w14:textId="27DEA2E1" w:rsidR="0012111E" w:rsidRPr="002423F1" w:rsidRDefault="0012111E" w:rsidP="0012111E">
      <w:pPr>
        <w:pStyle w:val="Bezmezer"/>
        <w:rPr>
          <w:rFonts w:cs="Calibri"/>
          <w:sz w:val="24"/>
          <w:szCs w:val="24"/>
        </w:rPr>
      </w:pPr>
      <w:r w:rsidRPr="002423F1">
        <w:rPr>
          <w:rFonts w:cs="Calibri"/>
          <w:sz w:val="24"/>
          <w:szCs w:val="24"/>
        </w:rPr>
        <w:t xml:space="preserve">č. bytu 610 / 04            </w:t>
      </w:r>
    </w:p>
    <w:p w14:paraId="27A66A0E" w14:textId="231B6463" w:rsidR="0012111E" w:rsidRPr="002423F1" w:rsidRDefault="0012111E" w:rsidP="0012111E">
      <w:pPr>
        <w:pStyle w:val="Bezmezer"/>
        <w:rPr>
          <w:rFonts w:cs="Calibri"/>
          <w:sz w:val="24"/>
          <w:szCs w:val="24"/>
        </w:rPr>
      </w:pPr>
      <w:r w:rsidRPr="002423F1">
        <w:rPr>
          <w:rFonts w:cs="Calibri"/>
          <w:sz w:val="24"/>
          <w:szCs w:val="24"/>
        </w:rPr>
        <w:t xml:space="preserve">č.  bytu 627 / 30           </w:t>
      </w:r>
    </w:p>
    <w:p w14:paraId="363F656A" w14:textId="6CE6EADA" w:rsidR="0012111E" w:rsidRPr="002423F1" w:rsidRDefault="0012111E" w:rsidP="0012111E">
      <w:pPr>
        <w:pStyle w:val="Bezmezer"/>
        <w:rPr>
          <w:rFonts w:cs="Calibri"/>
          <w:sz w:val="24"/>
          <w:szCs w:val="24"/>
        </w:rPr>
      </w:pPr>
      <w:r w:rsidRPr="002423F1">
        <w:rPr>
          <w:rFonts w:cs="Calibri"/>
          <w:sz w:val="24"/>
          <w:szCs w:val="24"/>
        </w:rPr>
        <w:t xml:space="preserve">č. bytu 1500/2.6           </w:t>
      </w:r>
    </w:p>
    <w:p w14:paraId="3922748A" w14:textId="71CC9292" w:rsidR="0012111E" w:rsidRPr="002423F1" w:rsidRDefault="0012111E" w:rsidP="0012111E">
      <w:pPr>
        <w:pStyle w:val="Bezmezer"/>
        <w:rPr>
          <w:rFonts w:cs="Calibri"/>
          <w:sz w:val="24"/>
          <w:szCs w:val="24"/>
        </w:rPr>
      </w:pPr>
      <w:r w:rsidRPr="002423F1">
        <w:rPr>
          <w:rFonts w:cs="Calibri"/>
          <w:sz w:val="24"/>
          <w:szCs w:val="24"/>
        </w:rPr>
        <w:t xml:space="preserve">č. bytu 1500/4.7           </w:t>
      </w:r>
    </w:p>
    <w:p w14:paraId="4965D242" w14:textId="77777777" w:rsidR="0012111E" w:rsidRPr="002423F1" w:rsidRDefault="0012111E" w:rsidP="0012111E">
      <w:pPr>
        <w:spacing w:line="276" w:lineRule="auto"/>
        <w:jc w:val="both"/>
        <w:rPr>
          <w:rFonts w:cs="Calibri"/>
          <w:b/>
          <w:szCs w:val="24"/>
        </w:rPr>
      </w:pPr>
      <w:r w:rsidRPr="002423F1">
        <w:rPr>
          <w:rFonts w:cs="Calibri"/>
          <w:b/>
          <w:szCs w:val="24"/>
        </w:rPr>
        <w:lastRenderedPageBreak/>
        <w:t>II. Schvaluje</w:t>
      </w:r>
    </w:p>
    <w:p w14:paraId="623FF9E1" w14:textId="77777777" w:rsidR="0012111E" w:rsidRPr="002423F1" w:rsidRDefault="0012111E" w:rsidP="0012111E">
      <w:pPr>
        <w:pStyle w:val="Bezmezer"/>
        <w:rPr>
          <w:rFonts w:cs="Calibri"/>
          <w:sz w:val="24"/>
          <w:szCs w:val="24"/>
        </w:rPr>
      </w:pPr>
      <w:r w:rsidRPr="002423F1">
        <w:rPr>
          <w:rFonts w:cs="Calibri"/>
          <w:sz w:val="24"/>
          <w:szCs w:val="24"/>
        </w:rPr>
        <w:t>prodloužení nájemní smlouvy na dobu určitou do 31.12.2025 za smluvní nájemné u bytů, které se nachází v domech ve vlastnictví města Sezimovo Ústí:</w:t>
      </w:r>
    </w:p>
    <w:p w14:paraId="19B08527" w14:textId="501FE219" w:rsidR="0012111E" w:rsidRPr="002423F1" w:rsidRDefault="0012111E" w:rsidP="0012111E">
      <w:pPr>
        <w:pStyle w:val="Bezmezer"/>
        <w:rPr>
          <w:rFonts w:cs="Calibri"/>
          <w:sz w:val="24"/>
          <w:szCs w:val="24"/>
        </w:rPr>
      </w:pPr>
      <w:r w:rsidRPr="002423F1">
        <w:rPr>
          <w:rFonts w:cs="Calibri"/>
          <w:sz w:val="24"/>
          <w:szCs w:val="24"/>
        </w:rPr>
        <w:t xml:space="preserve">č. bytu   75 / 04            </w:t>
      </w:r>
    </w:p>
    <w:p w14:paraId="4B6206A7" w14:textId="7231CB0C" w:rsidR="0012111E" w:rsidRPr="002423F1" w:rsidRDefault="0012111E" w:rsidP="0012111E">
      <w:pPr>
        <w:pStyle w:val="Bezmezer"/>
        <w:rPr>
          <w:rFonts w:cs="Calibri"/>
          <w:sz w:val="24"/>
          <w:szCs w:val="24"/>
        </w:rPr>
      </w:pPr>
      <w:r w:rsidRPr="002423F1">
        <w:rPr>
          <w:sz w:val="24"/>
          <w:szCs w:val="24"/>
        </w:rPr>
        <w:t>č</w:t>
      </w:r>
      <w:r w:rsidRPr="002423F1">
        <w:rPr>
          <w:rFonts w:cs="Calibri"/>
          <w:sz w:val="24"/>
          <w:szCs w:val="24"/>
        </w:rPr>
        <w:t xml:space="preserve">. bytu   75/ 10             </w:t>
      </w:r>
    </w:p>
    <w:p w14:paraId="0AA60D50" w14:textId="7B476FC3" w:rsidR="0012111E" w:rsidRPr="002423F1" w:rsidRDefault="0012111E" w:rsidP="0012111E">
      <w:pPr>
        <w:pStyle w:val="Bezmezer"/>
        <w:rPr>
          <w:rFonts w:cs="Calibri"/>
          <w:sz w:val="24"/>
          <w:szCs w:val="24"/>
        </w:rPr>
      </w:pPr>
      <w:r w:rsidRPr="002423F1">
        <w:rPr>
          <w:rFonts w:cs="Calibri"/>
          <w:sz w:val="24"/>
          <w:szCs w:val="24"/>
        </w:rPr>
        <w:t xml:space="preserve">č. bytu   75 / 06            </w:t>
      </w:r>
    </w:p>
    <w:p w14:paraId="1F5964F8" w14:textId="7E9774F6" w:rsidR="0012111E" w:rsidRPr="002423F1" w:rsidRDefault="0012111E" w:rsidP="0012111E">
      <w:pPr>
        <w:pStyle w:val="Bezmezer"/>
        <w:rPr>
          <w:rFonts w:cs="Calibri"/>
          <w:sz w:val="24"/>
          <w:szCs w:val="24"/>
        </w:rPr>
      </w:pPr>
      <w:r w:rsidRPr="002423F1">
        <w:rPr>
          <w:rFonts w:cs="Calibri"/>
          <w:sz w:val="24"/>
          <w:szCs w:val="24"/>
        </w:rPr>
        <w:t xml:space="preserve">č. bytu 491 / 01            </w:t>
      </w:r>
    </w:p>
    <w:p w14:paraId="43834CB2" w14:textId="136EFB94" w:rsidR="0012111E" w:rsidRPr="002423F1" w:rsidRDefault="0012111E" w:rsidP="0012111E">
      <w:pPr>
        <w:pStyle w:val="Bezmezer"/>
        <w:rPr>
          <w:rFonts w:cs="Calibri"/>
          <w:sz w:val="24"/>
          <w:szCs w:val="24"/>
        </w:rPr>
      </w:pPr>
      <w:r w:rsidRPr="002423F1">
        <w:rPr>
          <w:rFonts w:cs="Calibri"/>
          <w:sz w:val="24"/>
          <w:szCs w:val="24"/>
        </w:rPr>
        <w:t xml:space="preserve">č. bytu 491 / 05            </w:t>
      </w:r>
    </w:p>
    <w:p w14:paraId="1F2210E6" w14:textId="23B61A22" w:rsidR="0012111E" w:rsidRPr="002423F1" w:rsidRDefault="0012111E" w:rsidP="0012111E">
      <w:pPr>
        <w:pStyle w:val="Bezmezer"/>
        <w:rPr>
          <w:rFonts w:cs="Calibri"/>
          <w:sz w:val="24"/>
          <w:szCs w:val="24"/>
        </w:rPr>
      </w:pPr>
      <w:r w:rsidRPr="002423F1">
        <w:rPr>
          <w:rFonts w:cs="Calibri"/>
          <w:sz w:val="24"/>
          <w:szCs w:val="24"/>
        </w:rPr>
        <w:t xml:space="preserve">č. bytu 491 / 13            </w:t>
      </w:r>
    </w:p>
    <w:p w14:paraId="78EEFEEC" w14:textId="7A55AD1E" w:rsidR="0012111E" w:rsidRPr="002423F1" w:rsidRDefault="0012111E" w:rsidP="0012111E">
      <w:pPr>
        <w:pStyle w:val="Bezmezer"/>
        <w:rPr>
          <w:rFonts w:cs="Calibri"/>
          <w:sz w:val="24"/>
          <w:szCs w:val="24"/>
        </w:rPr>
      </w:pPr>
      <w:r w:rsidRPr="002423F1">
        <w:rPr>
          <w:rFonts w:cs="Calibri"/>
          <w:sz w:val="24"/>
          <w:szCs w:val="24"/>
        </w:rPr>
        <w:t xml:space="preserve">č. bytu 494 / 06            </w:t>
      </w:r>
    </w:p>
    <w:p w14:paraId="03B6ACDB" w14:textId="43DF5794" w:rsidR="0012111E" w:rsidRPr="002423F1" w:rsidRDefault="0012111E" w:rsidP="0012111E">
      <w:pPr>
        <w:pStyle w:val="Bezmezer"/>
        <w:rPr>
          <w:rFonts w:cs="Calibri"/>
          <w:sz w:val="24"/>
          <w:szCs w:val="24"/>
        </w:rPr>
      </w:pPr>
      <w:r w:rsidRPr="002423F1">
        <w:rPr>
          <w:rFonts w:cs="Calibri"/>
          <w:sz w:val="24"/>
          <w:szCs w:val="24"/>
        </w:rPr>
        <w:t xml:space="preserve">č. bytu 494 /07             </w:t>
      </w:r>
    </w:p>
    <w:p w14:paraId="1212109F" w14:textId="6A2F9005" w:rsidR="0012111E" w:rsidRPr="002423F1" w:rsidRDefault="0012111E" w:rsidP="0012111E">
      <w:pPr>
        <w:pStyle w:val="Bezmezer"/>
        <w:rPr>
          <w:rFonts w:cs="Calibri"/>
          <w:sz w:val="24"/>
          <w:szCs w:val="24"/>
        </w:rPr>
      </w:pPr>
      <w:r w:rsidRPr="002423F1">
        <w:rPr>
          <w:rFonts w:cs="Calibri"/>
          <w:sz w:val="24"/>
          <w:szCs w:val="24"/>
        </w:rPr>
        <w:t xml:space="preserve">č. bytu 494 / 14            </w:t>
      </w:r>
    </w:p>
    <w:p w14:paraId="5A146D0A" w14:textId="3DB5060E" w:rsidR="0012111E" w:rsidRPr="002423F1" w:rsidRDefault="0012111E" w:rsidP="0012111E">
      <w:pPr>
        <w:pStyle w:val="Bezmezer"/>
        <w:rPr>
          <w:rFonts w:cs="Calibri"/>
          <w:sz w:val="24"/>
          <w:szCs w:val="24"/>
        </w:rPr>
      </w:pPr>
      <w:r w:rsidRPr="002423F1">
        <w:rPr>
          <w:rFonts w:cs="Calibri"/>
          <w:sz w:val="24"/>
          <w:szCs w:val="24"/>
        </w:rPr>
        <w:t xml:space="preserve">č. bytu 610 / 06            </w:t>
      </w:r>
    </w:p>
    <w:p w14:paraId="5CA80B32" w14:textId="64B612B0" w:rsidR="0012111E" w:rsidRPr="002423F1" w:rsidRDefault="0012111E" w:rsidP="0012111E">
      <w:pPr>
        <w:pStyle w:val="Bezmezer"/>
        <w:rPr>
          <w:rFonts w:cs="Calibri"/>
          <w:sz w:val="24"/>
          <w:szCs w:val="24"/>
        </w:rPr>
      </w:pPr>
      <w:r w:rsidRPr="002423F1">
        <w:rPr>
          <w:rFonts w:cs="Calibri"/>
          <w:sz w:val="24"/>
          <w:szCs w:val="24"/>
        </w:rPr>
        <w:t xml:space="preserve">č. bytu 613 / 06            </w:t>
      </w:r>
    </w:p>
    <w:p w14:paraId="35C272F4" w14:textId="37F7CE58" w:rsidR="0012111E" w:rsidRPr="002423F1" w:rsidRDefault="0012111E" w:rsidP="0012111E">
      <w:pPr>
        <w:pStyle w:val="Bezmezer"/>
        <w:rPr>
          <w:rFonts w:cs="Calibri"/>
          <w:sz w:val="24"/>
          <w:szCs w:val="24"/>
        </w:rPr>
      </w:pPr>
      <w:r w:rsidRPr="002423F1">
        <w:rPr>
          <w:rFonts w:cs="Calibri"/>
          <w:sz w:val="24"/>
          <w:szCs w:val="24"/>
        </w:rPr>
        <w:t xml:space="preserve">č. bytu 619 / 08            </w:t>
      </w:r>
    </w:p>
    <w:p w14:paraId="7FC0C2CB" w14:textId="38B3C8BB" w:rsidR="0012111E" w:rsidRPr="002423F1" w:rsidRDefault="0012111E" w:rsidP="0012111E">
      <w:pPr>
        <w:pStyle w:val="Bezmezer"/>
        <w:rPr>
          <w:rFonts w:cs="Calibri"/>
          <w:sz w:val="24"/>
          <w:szCs w:val="24"/>
        </w:rPr>
      </w:pPr>
      <w:r w:rsidRPr="002423F1">
        <w:rPr>
          <w:rFonts w:cs="Calibri"/>
          <w:sz w:val="24"/>
          <w:szCs w:val="24"/>
        </w:rPr>
        <w:t xml:space="preserve">č. bytu 627 / 10            </w:t>
      </w:r>
    </w:p>
    <w:p w14:paraId="20FDE2E1" w14:textId="642881B4" w:rsidR="0012111E" w:rsidRPr="002423F1" w:rsidRDefault="0012111E" w:rsidP="0012111E">
      <w:pPr>
        <w:pStyle w:val="Bezmezer"/>
        <w:rPr>
          <w:rFonts w:cs="Calibri"/>
          <w:sz w:val="24"/>
          <w:szCs w:val="24"/>
        </w:rPr>
      </w:pPr>
      <w:r w:rsidRPr="002423F1">
        <w:rPr>
          <w:rFonts w:cs="Calibri"/>
          <w:sz w:val="24"/>
          <w:szCs w:val="24"/>
        </w:rPr>
        <w:t xml:space="preserve">č. bytu 638 / 26            </w:t>
      </w:r>
    </w:p>
    <w:p w14:paraId="46F59267" w14:textId="0104B315" w:rsidR="0012111E" w:rsidRPr="002423F1" w:rsidRDefault="0012111E" w:rsidP="0012111E">
      <w:pPr>
        <w:pStyle w:val="Bezmezer"/>
        <w:rPr>
          <w:rFonts w:cs="Calibri"/>
          <w:sz w:val="24"/>
          <w:szCs w:val="24"/>
        </w:rPr>
      </w:pPr>
      <w:r w:rsidRPr="002423F1">
        <w:rPr>
          <w:rFonts w:cs="Calibri"/>
          <w:sz w:val="24"/>
          <w:szCs w:val="24"/>
        </w:rPr>
        <w:t xml:space="preserve">č. bytu 638 / 34            </w:t>
      </w:r>
    </w:p>
    <w:p w14:paraId="55FE49E4" w14:textId="2C56D431" w:rsidR="0012111E" w:rsidRPr="002423F1" w:rsidRDefault="0012111E" w:rsidP="0012111E">
      <w:pPr>
        <w:pStyle w:val="Bezmezer"/>
        <w:rPr>
          <w:rFonts w:cs="Calibri"/>
          <w:sz w:val="24"/>
          <w:szCs w:val="24"/>
        </w:rPr>
      </w:pPr>
      <w:r w:rsidRPr="002423F1">
        <w:rPr>
          <w:rFonts w:cs="Calibri"/>
          <w:sz w:val="24"/>
          <w:szCs w:val="24"/>
        </w:rPr>
        <w:t xml:space="preserve">č. bytu 1111 / 46          </w:t>
      </w:r>
    </w:p>
    <w:p w14:paraId="17658CD1" w14:textId="1A17320C" w:rsidR="0012111E" w:rsidRPr="002423F1" w:rsidRDefault="0012111E" w:rsidP="0012111E">
      <w:pPr>
        <w:pStyle w:val="Bezmezer"/>
        <w:rPr>
          <w:rFonts w:cs="Calibri"/>
          <w:sz w:val="24"/>
          <w:szCs w:val="24"/>
        </w:rPr>
      </w:pPr>
      <w:r w:rsidRPr="002423F1">
        <w:rPr>
          <w:rFonts w:cs="Calibri"/>
          <w:sz w:val="24"/>
          <w:szCs w:val="24"/>
        </w:rPr>
        <w:t xml:space="preserve">č. bytu 1113 / 27          </w:t>
      </w:r>
    </w:p>
    <w:p w14:paraId="2DD7F15D" w14:textId="06E7B7F7" w:rsidR="0012111E" w:rsidRPr="002423F1" w:rsidRDefault="0012111E" w:rsidP="0012111E">
      <w:pPr>
        <w:pStyle w:val="Bezmezer"/>
        <w:rPr>
          <w:rFonts w:cs="Calibri"/>
          <w:sz w:val="24"/>
          <w:szCs w:val="24"/>
        </w:rPr>
      </w:pPr>
      <w:r w:rsidRPr="002423F1">
        <w:rPr>
          <w:rFonts w:cs="Calibri"/>
          <w:sz w:val="24"/>
          <w:szCs w:val="24"/>
        </w:rPr>
        <w:t xml:space="preserve">č. bytu 1500 / 2.9         </w:t>
      </w:r>
    </w:p>
    <w:p w14:paraId="252CAC75" w14:textId="77777777" w:rsidR="0012111E" w:rsidRPr="002423F1" w:rsidRDefault="0012111E" w:rsidP="0012111E">
      <w:pPr>
        <w:tabs>
          <w:tab w:val="left" w:pos="1985"/>
          <w:tab w:val="left" w:pos="4111"/>
        </w:tabs>
        <w:spacing w:line="276" w:lineRule="auto"/>
        <w:jc w:val="both"/>
        <w:rPr>
          <w:rFonts w:cs="Calibri"/>
          <w:b/>
          <w:bCs/>
          <w:szCs w:val="24"/>
        </w:rPr>
      </w:pPr>
      <w:r w:rsidRPr="002423F1">
        <w:rPr>
          <w:rFonts w:cs="Calibri"/>
          <w:b/>
          <w:bCs/>
          <w:szCs w:val="24"/>
        </w:rPr>
        <w:t>III. Schvaluje</w:t>
      </w:r>
    </w:p>
    <w:p w14:paraId="3DE0D5CD" w14:textId="60C8426C" w:rsidR="0012111E" w:rsidRPr="002423F1" w:rsidRDefault="0012111E" w:rsidP="00197C1C">
      <w:pPr>
        <w:tabs>
          <w:tab w:val="left" w:pos="1985"/>
          <w:tab w:val="left" w:pos="4111"/>
        </w:tabs>
        <w:jc w:val="both"/>
        <w:rPr>
          <w:rFonts w:cs="Calibri"/>
          <w:szCs w:val="24"/>
        </w:rPr>
      </w:pPr>
      <w:r w:rsidRPr="002423F1">
        <w:rPr>
          <w:rFonts w:cs="Calibri"/>
          <w:szCs w:val="24"/>
        </w:rPr>
        <w:t>prodloužení nájemní smlouvy na dobu určitou do 31.12.2025 za smluvní nájemné u bytů, které se nachází v domech ve vlastnictví města Sezimovo Ústí.</w:t>
      </w:r>
    </w:p>
    <w:p w14:paraId="7576F661" w14:textId="0289200A" w:rsidR="0012111E" w:rsidRPr="002423F1" w:rsidRDefault="0012111E" w:rsidP="00197C1C">
      <w:pPr>
        <w:tabs>
          <w:tab w:val="left" w:pos="1985"/>
          <w:tab w:val="left" w:pos="4111"/>
        </w:tabs>
        <w:jc w:val="both"/>
        <w:rPr>
          <w:rFonts w:cs="Calibri"/>
          <w:szCs w:val="24"/>
        </w:rPr>
      </w:pPr>
      <w:r w:rsidRPr="002423F1">
        <w:rPr>
          <w:rFonts w:cs="Calibri"/>
          <w:szCs w:val="24"/>
        </w:rPr>
        <w:t xml:space="preserve">č. bytu 494 / 15           </w:t>
      </w:r>
    </w:p>
    <w:p w14:paraId="6FD6F06E" w14:textId="619EDC49" w:rsidR="0012111E" w:rsidRPr="002423F1" w:rsidRDefault="0012111E" w:rsidP="00197C1C">
      <w:pPr>
        <w:tabs>
          <w:tab w:val="left" w:pos="1985"/>
          <w:tab w:val="left" w:pos="4111"/>
        </w:tabs>
        <w:jc w:val="both"/>
        <w:rPr>
          <w:rFonts w:cs="Calibri"/>
          <w:szCs w:val="24"/>
        </w:rPr>
      </w:pPr>
      <w:r w:rsidRPr="002423F1">
        <w:rPr>
          <w:rFonts w:cs="Calibri"/>
          <w:szCs w:val="24"/>
        </w:rPr>
        <w:t xml:space="preserve">č. bytu 1111 / 48         </w:t>
      </w:r>
    </w:p>
    <w:p w14:paraId="5AB066E9" w14:textId="77777777" w:rsidR="00DB5473" w:rsidRPr="00FD7356" w:rsidRDefault="00DB5473" w:rsidP="00DB5473">
      <w:pPr>
        <w:widowControl w:val="0"/>
        <w:jc w:val="both"/>
        <w:rPr>
          <w:rFonts w:asciiTheme="minorHAnsi" w:hAnsiTheme="minorHAnsi" w:cstheme="minorHAnsi"/>
          <w:szCs w:val="24"/>
        </w:rPr>
      </w:pPr>
      <w:r w:rsidRPr="00FD7356">
        <w:rPr>
          <w:rFonts w:asciiTheme="minorHAnsi" w:hAnsiTheme="minorHAnsi" w:cstheme="minorHAnsi"/>
          <w:szCs w:val="24"/>
        </w:rPr>
        <w:t xml:space="preserve">Hlasování </w:t>
      </w:r>
      <w:proofErr w:type="gramStart"/>
      <w:r w:rsidRPr="00FD7356">
        <w:rPr>
          <w:rFonts w:asciiTheme="minorHAnsi" w:hAnsiTheme="minorHAnsi" w:cstheme="minorHAnsi"/>
          <w:szCs w:val="24"/>
        </w:rPr>
        <w:t>7A</w:t>
      </w:r>
      <w:proofErr w:type="gramEnd"/>
      <w:r w:rsidRPr="00FD7356">
        <w:rPr>
          <w:rFonts w:asciiTheme="minorHAnsi" w:hAnsiTheme="minorHAnsi" w:cstheme="minorHAnsi"/>
          <w:szCs w:val="24"/>
        </w:rPr>
        <w:t>/0N/0Z</w:t>
      </w:r>
    </w:p>
    <w:p w14:paraId="64C269F9" w14:textId="77777777" w:rsidR="00DB5473" w:rsidRPr="00FD7356" w:rsidRDefault="00DB5473" w:rsidP="00FD7356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</w:p>
    <w:p w14:paraId="554D4F65" w14:textId="7ABEA458" w:rsidR="00FD7356" w:rsidRDefault="00FD7356" w:rsidP="00FD7356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  <w:r w:rsidRPr="00FD7356">
        <w:rPr>
          <w:rFonts w:asciiTheme="minorHAnsi" w:hAnsiTheme="minorHAnsi" w:cstheme="minorHAnsi"/>
          <w:b/>
          <w:szCs w:val="24"/>
        </w:rPr>
        <w:t>Podnájem bytu č. 611/16 třetí osobě (mat. č. 396/2024)</w:t>
      </w:r>
    </w:p>
    <w:p w14:paraId="7E0D5463" w14:textId="0CAB3489" w:rsidR="00DB5473" w:rsidRPr="00FD7356" w:rsidRDefault="00DB5473" w:rsidP="00DB5473">
      <w:pPr>
        <w:widowControl w:val="0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FD7356">
        <w:rPr>
          <w:rFonts w:asciiTheme="minorHAnsi" w:hAnsiTheme="minorHAnsi" w:cstheme="minorHAnsi"/>
          <w:b/>
          <w:szCs w:val="24"/>
          <w:u w:val="single"/>
        </w:rPr>
        <w:t xml:space="preserve">Usnesení č. </w:t>
      </w:r>
      <w:r w:rsidR="009350DB">
        <w:rPr>
          <w:rFonts w:asciiTheme="minorHAnsi" w:hAnsiTheme="minorHAnsi" w:cstheme="minorHAnsi"/>
          <w:b/>
          <w:szCs w:val="24"/>
          <w:u w:val="single"/>
        </w:rPr>
        <w:t>404</w:t>
      </w:r>
      <w:r w:rsidRPr="00FD7356">
        <w:rPr>
          <w:rFonts w:asciiTheme="minorHAnsi" w:hAnsiTheme="minorHAnsi" w:cstheme="minorHAnsi"/>
          <w:b/>
          <w:szCs w:val="24"/>
          <w:u w:val="single"/>
        </w:rPr>
        <w:t>/2024</w:t>
      </w:r>
    </w:p>
    <w:p w14:paraId="606B5B70" w14:textId="77777777" w:rsidR="00DB5473" w:rsidRDefault="00DB5473" w:rsidP="00DB5473">
      <w:pPr>
        <w:widowControl w:val="0"/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Cs w:val="24"/>
        </w:rPr>
      </w:pPr>
      <w:r w:rsidRPr="00FD7356">
        <w:rPr>
          <w:rFonts w:asciiTheme="minorHAnsi" w:hAnsiTheme="minorHAnsi" w:cstheme="minorHAnsi"/>
          <w:szCs w:val="24"/>
        </w:rPr>
        <w:t>RM po projednání</w:t>
      </w:r>
      <w:r w:rsidRPr="00FD7356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18A4A193" w14:textId="77777777" w:rsidR="004856FE" w:rsidRPr="004856FE" w:rsidRDefault="004856FE" w:rsidP="004856FE">
      <w:pPr>
        <w:jc w:val="both"/>
        <w:rPr>
          <w:rFonts w:cs="Calibri"/>
          <w:b/>
          <w:szCs w:val="24"/>
        </w:rPr>
      </w:pPr>
      <w:r w:rsidRPr="004856FE">
        <w:rPr>
          <w:rFonts w:cs="Calibri"/>
          <w:b/>
          <w:szCs w:val="24"/>
        </w:rPr>
        <w:t>I. Souhlasí</w:t>
      </w:r>
    </w:p>
    <w:p w14:paraId="7ED7492F" w14:textId="12683393" w:rsidR="004856FE" w:rsidRPr="004856FE" w:rsidRDefault="004856FE" w:rsidP="004856FE">
      <w:pPr>
        <w:pStyle w:val="Bezmezer"/>
        <w:rPr>
          <w:rFonts w:cs="Calibri"/>
          <w:sz w:val="24"/>
          <w:szCs w:val="24"/>
        </w:rPr>
      </w:pPr>
      <w:r w:rsidRPr="004856FE">
        <w:rPr>
          <w:rFonts w:cs="Calibri"/>
          <w:sz w:val="24"/>
          <w:szCs w:val="24"/>
        </w:rPr>
        <w:t xml:space="preserve">s prodloužením podnájmu bytu č. 611/16, o velikosti 3+1, ulice Dukelská č.p. 611, Sezimovo Ústí – nájemce </w:t>
      </w:r>
      <w:proofErr w:type="spellStart"/>
      <w:r w:rsidR="006D7E7F">
        <w:rPr>
          <w:rFonts w:cs="Calibri"/>
          <w:sz w:val="24"/>
          <w:szCs w:val="24"/>
        </w:rPr>
        <w:t>xx</w:t>
      </w:r>
      <w:proofErr w:type="spellEnd"/>
      <w:r w:rsidRPr="004856FE">
        <w:rPr>
          <w:rFonts w:cs="Calibri"/>
          <w:sz w:val="24"/>
          <w:szCs w:val="24"/>
        </w:rPr>
        <w:t xml:space="preserve"> – třetí osobě do 31.12.2025. </w:t>
      </w:r>
    </w:p>
    <w:p w14:paraId="6879165A" w14:textId="77777777" w:rsidR="004856FE" w:rsidRPr="004856FE" w:rsidRDefault="004856FE" w:rsidP="004856FE">
      <w:pPr>
        <w:jc w:val="both"/>
        <w:rPr>
          <w:rFonts w:cs="Calibri"/>
          <w:b/>
          <w:szCs w:val="24"/>
        </w:rPr>
      </w:pPr>
      <w:r w:rsidRPr="004856FE">
        <w:rPr>
          <w:rFonts w:cs="Calibri"/>
          <w:b/>
          <w:szCs w:val="24"/>
        </w:rPr>
        <w:t>II. Souhlasí</w:t>
      </w:r>
    </w:p>
    <w:p w14:paraId="085B59B5" w14:textId="7E19F63D" w:rsidR="004856FE" w:rsidRPr="004856FE" w:rsidRDefault="004856FE" w:rsidP="00197C1C">
      <w:pPr>
        <w:pStyle w:val="Bezmezer"/>
        <w:jc w:val="both"/>
        <w:rPr>
          <w:rFonts w:cs="Calibri"/>
          <w:sz w:val="24"/>
          <w:szCs w:val="24"/>
        </w:rPr>
      </w:pPr>
      <w:r w:rsidRPr="004856FE">
        <w:rPr>
          <w:rFonts w:cs="Calibri"/>
          <w:sz w:val="24"/>
          <w:szCs w:val="24"/>
        </w:rPr>
        <w:t xml:space="preserve">s prodloužením podnájmu bytu č. 611/16, o velikosti 3+1, ulice Dukelská č.p. 611, Sezimovo Ústí – nájemce </w:t>
      </w:r>
      <w:proofErr w:type="spellStart"/>
      <w:r w:rsidR="006D7E7F">
        <w:rPr>
          <w:rFonts w:cs="Calibri"/>
          <w:sz w:val="24"/>
          <w:szCs w:val="24"/>
        </w:rPr>
        <w:t>xx</w:t>
      </w:r>
      <w:proofErr w:type="spellEnd"/>
      <w:r w:rsidRPr="004856FE">
        <w:rPr>
          <w:rFonts w:cs="Calibri"/>
          <w:sz w:val="24"/>
          <w:szCs w:val="24"/>
        </w:rPr>
        <w:t xml:space="preserve"> – třetí osobě – </w:t>
      </w:r>
      <w:proofErr w:type="spellStart"/>
      <w:r w:rsidR="006D7E7F">
        <w:rPr>
          <w:rFonts w:cs="Calibri"/>
          <w:sz w:val="24"/>
          <w:szCs w:val="24"/>
        </w:rPr>
        <w:t>xx</w:t>
      </w:r>
      <w:proofErr w:type="spellEnd"/>
      <w:r w:rsidRPr="004856FE">
        <w:rPr>
          <w:rFonts w:cs="Calibri"/>
          <w:sz w:val="24"/>
          <w:szCs w:val="24"/>
        </w:rPr>
        <w:t>, s tím, že při jakékoli změně v osobě podnájemce musí nájemce opět předložit podnájemní smlouvu ke schválení Radě města Sezimovo Ústí.</w:t>
      </w:r>
    </w:p>
    <w:p w14:paraId="3B721FC7" w14:textId="77777777" w:rsidR="00DB5473" w:rsidRPr="004856FE" w:rsidRDefault="00DB5473" w:rsidP="00DB5473">
      <w:pPr>
        <w:widowControl w:val="0"/>
        <w:jc w:val="both"/>
        <w:rPr>
          <w:rFonts w:asciiTheme="minorHAnsi" w:hAnsiTheme="minorHAnsi" w:cstheme="minorHAnsi"/>
          <w:szCs w:val="24"/>
        </w:rPr>
      </w:pPr>
      <w:r w:rsidRPr="004856FE">
        <w:rPr>
          <w:rFonts w:asciiTheme="minorHAnsi" w:hAnsiTheme="minorHAnsi" w:cstheme="minorHAnsi"/>
          <w:szCs w:val="24"/>
        </w:rPr>
        <w:t xml:space="preserve">Hlasování </w:t>
      </w:r>
      <w:proofErr w:type="gramStart"/>
      <w:r w:rsidRPr="004856FE">
        <w:rPr>
          <w:rFonts w:asciiTheme="minorHAnsi" w:hAnsiTheme="minorHAnsi" w:cstheme="minorHAnsi"/>
          <w:szCs w:val="24"/>
        </w:rPr>
        <w:t>7A</w:t>
      </w:r>
      <w:proofErr w:type="gramEnd"/>
      <w:r w:rsidRPr="004856FE">
        <w:rPr>
          <w:rFonts w:asciiTheme="minorHAnsi" w:hAnsiTheme="minorHAnsi" w:cstheme="minorHAnsi"/>
          <w:szCs w:val="24"/>
        </w:rPr>
        <w:t>/0N/0Z</w:t>
      </w:r>
    </w:p>
    <w:p w14:paraId="1D0F08D5" w14:textId="77777777" w:rsidR="00DB5473" w:rsidRPr="00FD7356" w:rsidRDefault="00DB5473" w:rsidP="00FD7356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</w:p>
    <w:p w14:paraId="11EBAA83" w14:textId="1F63154E" w:rsidR="00FD7356" w:rsidRDefault="00FD7356" w:rsidP="00F46DFF">
      <w:pPr>
        <w:widowControl w:val="0"/>
        <w:tabs>
          <w:tab w:val="num" w:pos="0"/>
        </w:tabs>
        <w:contextualSpacing/>
        <w:jc w:val="both"/>
        <w:rPr>
          <w:rFonts w:asciiTheme="minorHAnsi" w:hAnsiTheme="minorHAnsi" w:cstheme="minorHAnsi"/>
          <w:b/>
          <w:szCs w:val="24"/>
        </w:rPr>
      </w:pPr>
      <w:r w:rsidRPr="00FD7356">
        <w:rPr>
          <w:rFonts w:asciiTheme="minorHAnsi" w:hAnsiTheme="minorHAnsi" w:cstheme="minorHAnsi"/>
          <w:b/>
          <w:szCs w:val="24"/>
        </w:rPr>
        <w:t>Podnájem bytu č. 1111/29 třetí osobě (mat. č. 408/2024)</w:t>
      </w:r>
    </w:p>
    <w:p w14:paraId="18498913" w14:textId="2E5BDCD4" w:rsidR="00DB5473" w:rsidRPr="00FD7356" w:rsidRDefault="00DB5473" w:rsidP="00F46DFF">
      <w:pPr>
        <w:widowControl w:val="0"/>
        <w:contextualSpacing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FD7356">
        <w:rPr>
          <w:rFonts w:asciiTheme="minorHAnsi" w:hAnsiTheme="minorHAnsi" w:cstheme="minorHAnsi"/>
          <w:b/>
          <w:szCs w:val="24"/>
          <w:u w:val="single"/>
        </w:rPr>
        <w:t xml:space="preserve">Usnesení č. </w:t>
      </w:r>
      <w:r w:rsidR="009350DB">
        <w:rPr>
          <w:rFonts w:asciiTheme="minorHAnsi" w:hAnsiTheme="minorHAnsi" w:cstheme="minorHAnsi"/>
          <w:b/>
          <w:szCs w:val="24"/>
          <w:u w:val="single"/>
        </w:rPr>
        <w:t>405</w:t>
      </w:r>
      <w:r w:rsidRPr="00FD7356">
        <w:rPr>
          <w:rFonts w:asciiTheme="minorHAnsi" w:hAnsiTheme="minorHAnsi" w:cstheme="minorHAnsi"/>
          <w:b/>
          <w:szCs w:val="24"/>
          <w:u w:val="single"/>
        </w:rPr>
        <w:t>/2024</w:t>
      </w:r>
    </w:p>
    <w:p w14:paraId="581C53C6" w14:textId="77777777" w:rsidR="00DB5473" w:rsidRDefault="00DB5473" w:rsidP="00F46DFF">
      <w:pPr>
        <w:widowControl w:val="0"/>
        <w:shd w:val="clear" w:color="auto" w:fill="FFFFFF" w:themeFill="background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FD7356">
        <w:rPr>
          <w:rFonts w:asciiTheme="minorHAnsi" w:hAnsiTheme="minorHAnsi" w:cstheme="minorHAnsi"/>
          <w:szCs w:val="24"/>
        </w:rPr>
        <w:t>RM po projednání</w:t>
      </w:r>
      <w:r w:rsidRPr="00FD7356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39E64389" w14:textId="77777777" w:rsidR="008A398C" w:rsidRPr="002D55B6" w:rsidRDefault="008A398C" w:rsidP="00F46DFF">
      <w:pPr>
        <w:contextualSpacing/>
        <w:jc w:val="both"/>
        <w:rPr>
          <w:rFonts w:cs="Calibri"/>
          <w:b/>
          <w:szCs w:val="24"/>
        </w:rPr>
      </w:pPr>
      <w:r w:rsidRPr="002D55B6">
        <w:rPr>
          <w:rFonts w:cs="Calibri"/>
          <w:b/>
          <w:szCs w:val="24"/>
        </w:rPr>
        <w:t>I. Souhlasí</w:t>
      </w:r>
    </w:p>
    <w:p w14:paraId="51B9AABF" w14:textId="017F122E" w:rsidR="008A398C" w:rsidRDefault="008A398C" w:rsidP="00F46DFF">
      <w:pPr>
        <w:contextualSpacing/>
        <w:jc w:val="both"/>
        <w:rPr>
          <w:rFonts w:cs="Calibri"/>
        </w:rPr>
      </w:pPr>
      <w:r w:rsidRPr="00247FE4">
        <w:rPr>
          <w:rFonts w:cs="Calibri"/>
        </w:rPr>
        <w:t>s prodloužením podnájmu bytu č. 1111/29, o velikosti 2+1, ulice Průmyslová č.p. 1111, Sezimovo Ústí – nájemce</w:t>
      </w:r>
      <w:r w:rsidR="006D7E7F">
        <w:rPr>
          <w:rFonts w:cs="Calibri"/>
        </w:rPr>
        <w:t xml:space="preserve"> </w:t>
      </w:r>
      <w:proofErr w:type="spellStart"/>
      <w:r w:rsidR="006D7E7F">
        <w:rPr>
          <w:rFonts w:cs="Calibri"/>
        </w:rPr>
        <w:t>xx</w:t>
      </w:r>
      <w:proofErr w:type="spellEnd"/>
      <w:r w:rsidRPr="00247FE4">
        <w:rPr>
          <w:rFonts w:cs="Calibri"/>
        </w:rPr>
        <w:t xml:space="preserve"> </w:t>
      </w:r>
      <w:r>
        <w:rPr>
          <w:rFonts w:cs="Calibri"/>
        </w:rPr>
        <w:t>–</w:t>
      </w:r>
      <w:r w:rsidRPr="00247FE4">
        <w:rPr>
          <w:rFonts w:cs="Calibri"/>
        </w:rPr>
        <w:t xml:space="preserve"> třetí osobě do </w:t>
      </w:r>
      <w:r>
        <w:rPr>
          <w:rFonts w:cs="Calibri"/>
        </w:rPr>
        <w:t>30.06.2025</w:t>
      </w:r>
      <w:r w:rsidRPr="00247FE4">
        <w:rPr>
          <w:rFonts w:cs="Calibri"/>
        </w:rPr>
        <w:t>.</w:t>
      </w:r>
      <w:r w:rsidRPr="002806FA">
        <w:rPr>
          <w:rFonts w:cs="Calibri"/>
        </w:rPr>
        <w:t xml:space="preserve"> </w:t>
      </w:r>
    </w:p>
    <w:p w14:paraId="35732596" w14:textId="77777777" w:rsidR="008A398C" w:rsidRPr="00715218" w:rsidRDefault="008A398C" w:rsidP="00F46DFF">
      <w:pPr>
        <w:contextualSpacing/>
        <w:jc w:val="both"/>
        <w:rPr>
          <w:rFonts w:cs="Calibri"/>
          <w:b/>
          <w:szCs w:val="24"/>
        </w:rPr>
      </w:pPr>
      <w:r w:rsidRPr="00715218">
        <w:rPr>
          <w:rFonts w:cs="Calibri"/>
          <w:b/>
          <w:szCs w:val="24"/>
        </w:rPr>
        <w:t>II. Souhlasí</w:t>
      </w:r>
    </w:p>
    <w:p w14:paraId="1D75C123" w14:textId="2C466E10" w:rsidR="008A398C" w:rsidRPr="00247FE4" w:rsidRDefault="008A398C" w:rsidP="00F46DFF">
      <w:pPr>
        <w:contextualSpacing/>
        <w:jc w:val="both"/>
        <w:rPr>
          <w:rFonts w:cs="Calibri"/>
        </w:rPr>
      </w:pPr>
      <w:r w:rsidRPr="00247FE4">
        <w:rPr>
          <w:rFonts w:cs="Calibri"/>
        </w:rPr>
        <w:lastRenderedPageBreak/>
        <w:t xml:space="preserve">s prodloužením podnájmu bytu č. 1111/29, o velikosti 2+1, ulice Průmyslová č.p. 1111, Sezimovo Ústí – nájemce </w:t>
      </w:r>
      <w:proofErr w:type="spellStart"/>
      <w:r w:rsidR="006D7E7F">
        <w:rPr>
          <w:rFonts w:cs="Calibri"/>
        </w:rPr>
        <w:t>xx</w:t>
      </w:r>
      <w:proofErr w:type="spellEnd"/>
      <w:r w:rsidRPr="00247FE4">
        <w:rPr>
          <w:rFonts w:cs="Calibri"/>
        </w:rPr>
        <w:t xml:space="preserve"> </w:t>
      </w:r>
      <w:r>
        <w:rPr>
          <w:rFonts w:cs="Calibri"/>
        </w:rPr>
        <w:t>–</w:t>
      </w:r>
      <w:r w:rsidRPr="00247FE4">
        <w:rPr>
          <w:rFonts w:cs="Calibri"/>
        </w:rPr>
        <w:t xml:space="preserve"> třetí osobě – </w:t>
      </w:r>
      <w:proofErr w:type="spellStart"/>
      <w:r w:rsidR="006D7E7F">
        <w:rPr>
          <w:rFonts w:cs="Calibri"/>
        </w:rPr>
        <w:t>xx</w:t>
      </w:r>
      <w:proofErr w:type="spellEnd"/>
      <w:r w:rsidRPr="00247FE4">
        <w:rPr>
          <w:rFonts w:cs="Calibri"/>
        </w:rPr>
        <w:t xml:space="preserve">, </w:t>
      </w:r>
      <w:r w:rsidR="00F46DFF">
        <w:rPr>
          <w:rFonts w:cs="Calibri"/>
        </w:rPr>
        <w:t xml:space="preserve">do 30.06.2025 </w:t>
      </w:r>
      <w:r w:rsidRPr="00247FE4">
        <w:rPr>
          <w:rFonts w:cs="Calibri"/>
        </w:rPr>
        <w:t>s tím, že při jakékoli změně v osobě podnájemce musí nájemce opět předložit podnájemní smlouvu ke schválení Radě města Sezimovo Ústí.</w:t>
      </w:r>
    </w:p>
    <w:p w14:paraId="51514B89" w14:textId="77777777" w:rsidR="00DB5473" w:rsidRPr="00FD7356" w:rsidRDefault="00DB5473" w:rsidP="00F46DFF">
      <w:pPr>
        <w:widowControl w:val="0"/>
        <w:contextualSpacing/>
        <w:jc w:val="both"/>
        <w:rPr>
          <w:rFonts w:asciiTheme="minorHAnsi" w:hAnsiTheme="minorHAnsi" w:cstheme="minorHAnsi"/>
          <w:szCs w:val="24"/>
        </w:rPr>
      </w:pPr>
      <w:r w:rsidRPr="00FD7356">
        <w:rPr>
          <w:rFonts w:asciiTheme="minorHAnsi" w:hAnsiTheme="minorHAnsi" w:cstheme="minorHAnsi"/>
          <w:szCs w:val="24"/>
        </w:rPr>
        <w:t xml:space="preserve">Hlasování </w:t>
      </w:r>
      <w:proofErr w:type="gramStart"/>
      <w:r w:rsidRPr="00FD7356">
        <w:rPr>
          <w:rFonts w:asciiTheme="minorHAnsi" w:hAnsiTheme="minorHAnsi" w:cstheme="minorHAnsi"/>
          <w:szCs w:val="24"/>
        </w:rPr>
        <w:t>7A</w:t>
      </w:r>
      <w:proofErr w:type="gramEnd"/>
      <w:r w:rsidRPr="00FD7356">
        <w:rPr>
          <w:rFonts w:asciiTheme="minorHAnsi" w:hAnsiTheme="minorHAnsi" w:cstheme="minorHAnsi"/>
          <w:szCs w:val="24"/>
        </w:rPr>
        <w:t>/0N/0Z</w:t>
      </w:r>
    </w:p>
    <w:p w14:paraId="5CCE8613" w14:textId="77777777" w:rsidR="00DB5473" w:rsidRPr="00FD7356" w:rsidRDefault="00DB5473" w:rsidP="00FD7356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</w:p>
    <w:p w14:paraId="18F92EBF" w14:textId="0EF1D2FF" w:rsidR="00FD7356" w:rsidRDefault="00FD7356" w:rsidP="00FD7356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  <w:r w:rsidRPr="00FD7356">
        <w:rPr>
          <w:rFonts w:asciiTheme="minorHAnsi" w:hAnsiTheme="minorHAnsi" w:cstheme="minorHAnsi"/>
          <w:b/>
          <w:szCs w:val="24"/>
        </w:rPr>
        <w:t>Výběrové řízení na byt č. 602/08, ulice Lipová, Sezimovo Ústí (mat. č. 397/2024)</w:t>
      </w:r>
    </w:p>
    <w:p w14:paraId="3EB2CFA9" w14:textId="78BFC693" w:rsidR="00DB5473" w:rsidRPr="00FD7356" w:rsidRDefault="00DB5473" w:rsidP="00DB5473">
      <w:pPr>
        <w:widowControl w:val="0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FD7356">
        <w:rPr>
          <w:rFonts w:asciiTheme="minorHAnsi" w:hAnsiTheme="minorHAnsi" w:cstheme="minorHAnsi"/>
          <w:b/>
          <w:szCs w:val="24"/>
          <w:u w:val="single"/>
        </w:rPr>
        <w:t xml:space="preserve">Usnesení č. </w:t>
      </w:r>
      <w:r w:rsidR="009350DB">
        <w:rPr>
          <w:rFonts w:asciiTheme="minorHAnsi" w:hAnsiTheme="minorHAnsi" w:cstheme="minorHAnsi"/>
          <w:b/>
          <w:szCs w:val="24"/>
          <w:u w:val="single"/>
        </w:rPr>
        <w:t>406</w:t>
      </w:r>
      <w:r w:rsidRPr="00FD7356">
        <w:rPr>
          <w:rFonts w:asciiTheme="minorHAnsi" w:hAnsiTheme="minorHAnsi" w:cstheme="minorHAnsi"/>
          <w:b/>
          <w:szCs w:val="24"/>
          <w:u w:val="single"/>
        </w:rPr>
        <w:t>/2024</w:t>
      </w:r>
    </w:p>
    <w:p w14:paraId="6CD566E6" w14:textId="77777777" w:rsidR="00DB5473" w:rsidRDefault="00DB5473" w:rsidP="00DB5473">
      <w:pPr>
        <w:widowControl w:val="0"/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Cs w:val="24"/>
        </w:rPr>
      </w:pPr>
      <w:r w:rsidRPr="00FD7356">
        <w:rPr>
          <w:rFonts w:asciiTheme="minorHAnsi" w:hAnsiTheme="minorHAnsi" w:cstheme="minorHAnsi"/>
          <w:szCs w:val="24"/>
        </w:rPr>
        <w:t>RM po projednání</w:t>
      </w:r>
      <w:r w:rsidRPr="00FD7356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45143D24" w14:textId="77777777" w:rsidR="008A398C" w:rsidRPr="00BA510C" w:rsidRDefault="008A398C" w:rsidP="008A398C">
      <w:pPr>
        <w:jc w:val="both"/>
        <w:rPr>
          <w:rFonts w:cs="Calibri"/>
          <w:b/>
          <w:szCs w:val="24"/>
        </w:rPr>
      </w:pPr>
      <w:r w:rsidRPr="00BA510C">
        <w:rPr>
          <w:rFonts w:cs="Calibri"/>
          <w:b/>
          <w:szCs w:val="24"/>
        </w:rPr>
        <w:t xml:space="preserve">I. Schvaluje </w:t>
      </w:r>
    </w:p>
    <w:p w14:paraId="347A61D9" w14:textId="0C02E780" w:rsidR="008A398C" w:rsidRPr="00FD7F8E" w:rsidRDefault="008A398C" w:rsidP="008A398C">
      <w:pPr>
        <w:pStyle w:val="Bezmezer"/>
        <w:jc w:val="both"/>
        <w:rPr>
          <w:sz w:val="24"/>
          <w:szCs w:val="24"/>
        </w:rPr>
      </w:pPr>
      <w:r w:rsidRPr="00FD7F8E">
        <w:rPr>
          <w:sz w:val="24"/>
          <w:szCs w:val="24"/>
        </w:rPr>
        <w:t xml:space="preserve">vyhlášení výběrového řízení pro vyhledání nejvhodnějšího nájemce bytu č. </w:t>
      </w:r>
      <w:r>
        <w:rPr>
          <w:sz w:val="24"/>
          <w:szCs w:val="24"/>
        </w:rPr>
        <w:t>602/08</w:t>
      </w:r>
      <w:r w:rsidRPr="00FD7F8E">
        <w:rPr>
          <w:sz w:val="24"/>
          <w:szCs w:val="24"/>
        </w:rPr>
        <w:t xml:space="preserve">, ulice </w:t>
      </w:r>
      <w:r>
        <w:rPr>
          <w:sz w:val="24"/>
          <w:szCs w:val="24"/>
        </w:rPr>
        <w:t>Lipová</w:t>
      </w:r>
      <w:r w:rsidRPr="00FD7F8E">
        <w:rPr>
          <w:sz w:val="24"/>
          <w:szCs w:val="24"/>
        </w:rPr>
        <w:t xml:space="preserve"> </w:t>
      </w:r>
      <w:r w:rsidR="00197C1C">
        <w:rPr>
          <w:sz w:val="24"/>
          <w:szCs w:val="24"/>
        </w:rPr>
        <w:br/>
      </w:r>
      <w:r w:rsidRPr="00FD7F8E">
        <w:rPr>
          <w:sz w:val="24"/>
          <w:szCs w:val="24"/>
        </w:rPr>
        <w:t xml:space="preserve">č. p. </w:t>
      </w:r>
      <w:r>
        <w:rPr>
          <w:sz w:val="24"/>
          <w:szCs w:val="24"/>
        </w:rPr>
        <w:t>602,</w:t>
      </w:r>
      <w:r w:rsidRPr="00FD7F8E">
        <w:rPr>
          <w:sz w:val="24"/>
          <w:szCs w:val="24"/>
        </w:rPr>
        <w:t xml:space="preserve"> Sezimovo Ústí, o velikosti </w:t>
      </w:r>
      <w:r>
        <w:rPr>
          <w:sz w:val="24"/>
          <w:szCs w:val="24"/>
        </w:rPr>
        <w:t>1</w:t>
      </w:r>
      <w:r w:rsidRPr="00FD7F8E">
        <w:rPr>
          <w:sz w:val="24"/>
          <w:szCs w:val="24"/>
        </w:rPr>
        <w:t xml:space="preserve"> + </w:t>
      </w:r>
      <w:r>
        <w:rPr>
          <w:sz w:val="24"/>
          <w:szCs w:val="24"/>
        </w:rPr>
        <w:t>1</w:t>
      </w:r>
      <w:r w:rsidRPr="00FD7F8E">
        <w:rPr>
          <w:sz w:val="24"/>
          <w:szCs w:val="24"/>
        </w:rPr>
        <w:t xml:space="preserve">, který bude pronajat zájemci formou obálkové metody dle pravidel pro pronajímání bytů ve vlastnictví města Sezimovo Ústí. Minimální výše základního měsíčního nájemného bude činit </w:t>
      </w:r>
      <w:r>
        <w:rPr>
          <w:sz w:val="24"/>
          <w:szCs w:val="24"/>
        </w:rPr>
        <w:t>2.121</w:t>
      </w:r>
      <w:r w:rsidRPr="00FD7F8E">
        <w:rPr>
          <w:sz w:val="24"/>
          <w:szCs w:val="24"/>
        </w:rPr>
        <w:t xml:space="preserve"> Kč. Délka platebního období je stanovena na 6 měsíců.</w:t>
      </w:r>
    </w:p>
    <w:p w14:paraId="20A83854" w14:textId="77777777" w:rsidR="00DB5473" w:rsidRDefault="00DB5473" w:rsidP="00DB5473">
      <w:pPr>
        <w:widowControl w:val="0"/>
        <w:jc w:val="both"/>
        <w:rPr>
          <w:rFonts w:asciiTheme="minorHAnsi" w:hAnsiTheme="minorHAnsi" w:cstheme="minorHAnsi"/>
          <w:szCs w:val="24"/>
        </w:rPr>
      </w:pPr>
      <w:r w:rsidRPr="00FD7356">
        <w:rPr>
          <w:rFonts w:asciiTheme="minorHAnsi" w:hAnsiTheme="minorHAnsi" w:cstheme="minorHAnsi"/>
          <w:szCs w:val="24"/>
        </w:rPr>
        <w:t xml:space="preserve">Hlasování </w:t>
      </w:r>
      <w:proofErr w:type="gramStart"/>
      <w:r w:rsidRPr="00FD7356">
        <w:rPr>
          <w:rFonts w:asciiTheme="minorHAnsi" w:hAnsiTheme="minorHAnsi" w:cstheme="minorHAnsi"/>
          <w:szCs w:val="24"/>
        </w:rPr>
        <w:t>7A</w:t>
      </w:r>
      <w:proofErr w:type="gramEnd"/>
      <w:r w:rsidRPr="00FD7356">
        <w:rPr>
          <w:rFonts w:asciiTheme="minorHAnsi" w:hAnsiTheme="minorHAnsi" w:cstheme="minorHAnsi"/>
          <w:szCs w:val="24"/>
        </w:rPr>
        <w:t>/0N/0Z</w:t>
      </w:r>
    </w:p>
    <w:p w14:paraId="45B8320D" w14:textId="77777777" w:rsidR="006F5309" w:rsidRPr="00FD7356" w:rsidRDefault="006F5309" w:rsidP="00DB5473">
      <w:pPr>
        <w:widowControl w:val="0"/>
        <w:jc w:val="both"/>
        <w:rPr>
          <w:rFonts w:asciiTheme="minorHAnsi" w:hAnsiTheme="minorHAnsi" w:cstheme="minorHAnsi"/>
          <w:szCs w:val="24"/>
        </w:rPr>
      </w:pPr>
    </w:p>
    <w:p w14:paraId="2A830FFB" w14:textId="2DBA265D" w:rsidR="00FD7356" w:rsidRDefault="00FD7356" w:rsidP="00FD7356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  <w:r w:rsidRPr="00FD7356">
        <w:rPr>
          <w:rFonts w:asciiTheme="minorHAnsi" w:hAnsiTheme="minorHAnsi" w:cstheme="minorHAnsi"/>
          <w:b/>
          <w:szCs w:val="24"/>
        </w:rPr>
        <w:t>Výběrové řízení na byt v DPS č. 4.9, K Hájence 1500, Sezimovo Ústí (mat. č. 409/2024)</w:t>
      </w:r>
    </w:p>
    <w:p w14:paraId="4AE0B317" w14:textId="429BDACA" w:rsidR="00DB5473" w:rsidRPr="00FD7356" w:rsidRDefault="00DB5473" w:rsidP="00DB5473">
      <w:pPr>
        <w:widowControl w:val="0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FD7356">
        <w:rPr>
          <w:rFonts w:asciiTheme="minorHAnsi" w:hAnsiTheme="minorHAnsi" w:cstheme="minorHAnsi"/>
          <w:b/>
          <w:szCs w:val="24"/>
          <w:u w:val="single"/>
        </w:rPr>
        <w:t xml:space="preserve">Usnesení č. </w:t>
      </w:r>
      <w:r w:rsidR="009350DB">
        <w:rPr>
          <w:rFonts w:asciiTheme="minorHAnsi" w:hAnsiTheme="minorHAnsi" w:cstheme="minorHAnsi"/>
          <w:b/>
          <w:szCs w:val="24"/>
          <w:u w:val="single"/>
        </w:rPr>
        <w:t>407</w:t>
      </w:r>
      <w:r w:rsidRPr="00FD7356">
        <w:rPr>
          <w:rFonts w:asciiTheme="minorHAnsi" w:hAnsiTheme="minorHAnsi" w:cstheme="minorHAnsi"/>
          <w:b/>
          <w:szCs w:val="24"/>
          <w:u w:val="single"/>
        </w:rPr>
        <w:t>/2024</w:t>
      </w:r>
    </w:p>
    <w:p w14:paraId="29436148" w14:textId="77777777" w:rsidR="00DB5473" w:rsidRDefault="00DB5473" w:rsidP="00DB5473">
      <w:pPr>
        <w:widowControl w:val="0"/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Cs w:val="24"/>
        </w:rPr>
      </w:pPr>
      <w:r w:rsidRPr="00FD7356">
        <w:rPr>
          <w:rFonts w:asciiTheme="minorHAnsi" w:hAnsiTheme="minorHAnsi" w:cstheme="minorHAnsi"/>
          <w:szCs w:val="24"/>
        </w:rPr>
        <w:t>RM po projednání</w:t>
      </w:r>
      <w:r w:rsidRPr="00FD7356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44EF5C1B" w14:textId="77777777" w:rsidR="008A398C" w:rsidRDefault="008A398C" w:rsidP="008A398C">
      <w:pPr>
        <w:jc w:val="both"/>
        <w:rPr>
          <w:rFonts w:cs="Calibri"/>
          <w:b/>
          <w:szCs w:val="24"/>
        </w:rPr>
      </w:pPr>
      <w:r>
        <w:rPr>
          <w:rFonts w:cs="Calibri"/>
          <w:b/>
          <w:szCs w:val="24"/>
        </w:rPr>
        <w:t>I</w:t>
      </w:r>
      <w:r w:rsidRPr="00BA510C">
        <w:rPr>
          <w:rFonts w:cs="Calibri"/>
          <w:b/>
          <w:szCs w:val="24"/>
        </w:rPr>
        <w:t xml:space="preserve">. Schvaluje </w:t>
      </w:r>
    </w:p>
    <w:p w14:paraId="2DAD5BC4" w14:textId="77777777" w:rsidR="008A398C" w:rsidRPr="00197C1C" w:rsidRDefault="008A398C" w:rsidP="008A398C">
      <w:pPr>
        <w:jc w:val="both"/>
        <w:rPr>
          <w:rFonts w:cs="Calibri"/>
          <w:szCs w:val="24"/>
        </w:rPr>
      </w:pPr>
      <w:r w:rsidRPr="00197C1C">
        <w:rPr>
          <w:rFonts w:cs="Calibri"/>
          <w:szCs w:val="24"/>
        </w:rPr>
        <w:t xml:space="preserve">vyhlášení výběrového řízení pro vyhledání nejvhodnějšího nájemce bytu č. 1500/4.9 v Domě s pečovatelskou službou, ul. K Hájence čp. 1500, Sezimovo Ústí, o velikosti 2+kk, který bude pronajat zájemci formou obálkové metody dle </w:t>
      </w:r>
      <w:r w:rsidRPr="00197C1C">
        <w:rPr>
          <w:szCs w:val="24"/>
        </w:rPr>
        <w:t>Pravidel pro výběr nájemců bytů v domě s pečovatelskou službou a pro uzavírání nájemních smluv</w:t>
      </w:r>
      <w:r w:rsidRPr="00197C1C">
        <w:rPr>
          <w:rFonts w:cs="Calibri"/>
          <w:szCs w:val="24"/>
        </w:rPr>
        <w:t xml:space="preserve">. Minimální výše základního měsíčního nájemného činí 4.893 Kč. Žádné předplacené nájemné není vyžadováno. </w:t>
      </w:r>
    </w:p>
    <w:p w14:paraId="78208C93" w14:textId="77777777" w:rsidR="00DB5473" w:rsidRPr="00FD7356" w:rsidRDefault="00DB5473" w:rsidP="00DB5473">
      <w:pPr>
        <w:widowControl w:val="0"/>
        <w:jc w:val="both"/>
        <w:rPr>
          <w:rFonts w:asciiTheme="minorHAnsi" w:hAnsiTheme="minorHAnsi" w:cstheme="minorHAnsi"/>
          <w:szCs w:val="24"/>
        </w:rPr>
      </w:pPr>
      <w:r w:rsidRPr="00FD7356">
        <w:rPr>
          <w:rFonts w:asciiTheme="minorHAnsi" w:hAnsiTheme="minorHAnsi" w:cstheme="minorHAnsi"/>
          <w:szCs w:val="24"/>
        </w:rPr>
        <w:t xml:space="preserve">Hlasování </w:t>
      </w:r>
      <w:proofErr w:type="gramStart"/>
      <w:r w:rsidRPr="00FD7356">
        <w:rPr>
          <w:rFonts w:asciiTheme="minorHAnsi" w:hAnsiTheme="minorHAnsi" w:cstheme="minorHAnsi"/>
          <w:szCs w:val="24"/>
        </w:rPr>
        <w:t>7A</w:t>
      </w:r>
      <w:proofErr w:type="gramEnd"/>
      <w:r w:rsidRPr="00FD7356">
        <w:rPr>
          <w:rFonts w:asciiTheme="minorHAnsi" w:hAnsiTheme="minorHAnsi" w:cstheme="minorHAnsi"/>
          <w:szCs w:val="24"/>
        </w:rPr>
        <w:t>/0N/0Z</w:t>
      </w:r>
    </w:p>
    <w:p w14:paraId="55F14D6A" w14:textId="77777777" w:rsidR="00DB5473" w:rsidRPr="00FD7356" w:rsidRDefault="00DB5473" w:rsidP="00FD7356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</w:p>
    <w:p w14:paraId="0108EBAD" w14:textId="78F79FB3" w:rsidR="00FD7356" w:rsidRDefault="00FD7356" w:rsidP="00FD7356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  <w:r w:rsidRPr="00FD7356">
        <w:rPr>
          <w:rFonts w:asciiTheme="minorHAnsi" w:hAnsiTheme="minorHAnsi" w:cstheme="minorHAnsi"/>
          <w:b/>
          <w:szCs w:val="24"/>
        </w:rPr>
        <w:t>Výměna bytu Lipová č. 490/08 za byt Táboritů č. 619/06 (mat. č. 398/2024)</w:t>
      </w:r>
    </w:p>
    <w:p w14:paraId="5B35E551" w14:textId="406688B8" w:rsidR="00DB5473" w:rsidRPr="00FD7356" w:rsidRDefault="00DB5473" w:rsidP="00DB5473">
      <w:pPr>
        <w:widowControl w:val="0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FD7356">
        <w:rPr>
          <w:rFonts w:asciiTheme="minorHAnsi" w:hAnsiTheme="minorHAnsi" w:cstheme="minorHAnsi"/>
          <w:b/>
          <w:szCs w:val="24"/>
          <w:u w:val="single"/>
        </w:rPr>
        <w:t xml:space="preserve">Usnesení č. </w:t>
      </w:r>
      <w:r w:rsidR="009350DB">
        <w:rPr>
          <w:rFonts w:asciiTheme="minorHAnsi" w:hAnsiTheme="minorHAnsi" w:cstheme="minorHAnsi"/>
          <w:b/>
          <w:szCs w:val="24"/>
          <w:u w:val="single"/>
        </w:rPr>
        <w:t>408</w:t>
      </w:r>
      <w:r w:rsidRPr="00FD7356">
        <w:rPr>
          <w:rFonts w:asciiTheme="minorHAnsi" w:hAnsiTheme="minorHAnsi" w:cstheme="minorHAnsi"/>
          <w:b/>
          <w:szCs w:val="24"/>
          <w:u w:val="single"/>
        </w:rPr>
        <w:t>/2024</w:t>
      </w:r>
    </w:p>
    <w:p w14:paraId="3DAB2BDE" w14:textId="77777777" w:rsidR="00DB5473" w:rsidRDefault="00DB5473" w:rsidP="00DB5473">
      <w:pPr>
        <w:widowControl w:val="0"/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Cs w:val="24"/>
        </w:rPr>
      </w:pPr>
      <w:r w:rsidRPr="00FD7356">
        <w:rPr>
          <w:rFonts w:asciiTheme="minorHAnsi" w:hAnsiTheme="minorHAnsi" w:cstheme="minorHAnsi"/>
          <w:szCs w:val="24"/>
        </w:rPr>
        <w:t>RM po projednání</w:t>
      </w:r>
      <w:r w:rsidRPr="00FD7356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01339C44" w14:textId="31AA6EF4" w:rsidR="008A398C" w:rsidRPr="004648F8" w:rsidRDefault="008A398C" w:rsidP="008A398C">
      <w:pPr>
        <w:contextualSpacing/>
        <w:jc w:val="both"/>
        <w:rPr>
          <w:rFonts w:cs="Calibri"/>
          <w:b/>
          <w:bCs/>
          <w:szCs w:val="24"/>
        </w:rPr>
      </w:pPr>
      <w:r w:rsidRPr="004648F8">
        <w:rPr>
          <w:rFonts w:cs="Calibri"/>
          <w:b/>
          <w:bCs/>
          <w:szCs w:val="24"/>
        </w:rPr>
        <w:t>I. Neschvaluje</w:t>
      </w:r>
    </w:p>
    <w:p w14:paraId="33FE8132" w14:textId="2FA7458A" w:rsidR="008A398C" w:rsidRDefault="008A398C" w:rsidP="008A398C">
      <w:pPr>
        <w:contextualSpacing/>
        <w:jc w:val="both"/>
        <w:rPr>
          <w:rFonts w:cs="Calibri"/>
          <w:szCs w:val="24"/>
        </w:rPr>
      </w:pPr>
      <w:r>
        <w:rPr>
          <w:rFonts w:cs="Calibri"/>
          <w:szCs w:val="24"/>
        </w:rPr>
        <w:t>v</w:t>
      </w:r>
      <w:r w:rsidRPr="00AC6754">
        <w:rPr>
          <w:rFonts w:cs="Calibri"/>
          <w:szCs w:val="24"/>
        </w:rPr>
        <w:t>ýměn</w:t>
      </w:r>
      <w:r>
        <w:rPr>
          <w:rFonts w:cs="Calibri"/>
          <w:szCs w:val="24"/>
        </w:rPr>
        <w:t>u</w:t>
      </w:r>
      <w:r w:rsidRPr="00AC6754">
        <w:rPr>
          <w:rFonts w:cs="Calibri"/>
          <w:szCs w:val="24"/>
        </w:rPr>
        <w:t xml:space="preserve"> bytu č. </w:t>
      </w:r>
      <w:r>
        <w:rPr>
          <w:rFonts w:cs="Calibri"/>
          <w:szCs w:val="24"/>
        </w:rPr>
        <w:t>490</w:t>
      </w:r>
      <w:r w:rsidRPr="00AC6754">
        <w:rPr>
          <w:rFonts w:cs="Calibri"/>
          <w:szCs w:val="24"/>
        </w:rPr>
        <w:t>/</w:t>
      </w:r>
      <w:r>
        <w:rPr>
          <w:rFonts w:cs="Calibri"/>
          <w:szCs w:val="24"/>
        </w:rPr>
        <w:t>08</w:t>
      </w:r>
      <w:r w:rsidRPr="00AC6754">
        <w:rPr>
          <w:rFonts w:cs="Calibri"/>
          <w:szCs w:val="24"/>
        </w:rPr>
        <w:t xml:space="preserve">, ulice </w:t>
      </w:r>
      <w:r>
        <w:rPr>
          <w:rFonts w:cs="Calibri"/>
          <w:szCs w:val="24"/>
        </w:rPr>
        <w:t>Lipová č</w:t>
      </w:r>
      <w:r w:rsidRPr="00AC6754">
        <w:rPr>
          <w:rFonts w:cs="Calibri"/>
          <w:szCs w:val="24"/>
        </w:rPr>
        <w:t xml:space="preserve">p. </w:t>
      </w:r>
      <w:r>
        <w:rPr>
          <w:rFonts w:cs="Calibri"/>
          <w:szCs w:val="24"/>
        </w:rPr>
        <w:t>490</w:t>
      </w:r>
      <w:r w:rsidRPr="00AC6754">
        <w:rPr>
          <w:rFonts w:cs="Calibri"/>
          <w:szCs w:val="24"/>
        </w:rPr>
        <w:t xml:space="preserve">, Sezimovo Ústí, o velikosti </w:t>
      </w:r>
      <w:r>
        <w:rPr>
          <w:rFonts w:cs="Calibri"/>
          <w:szCs w:val="24"/>
        </w:rPr>
        <w:t>2</w:t>
      </w:r>
      <w:r w:rsidRPr="00AC6754">
        <w:rPr>
          <w:rFonts w:cs="Calibri"/>
          <w:szCs w:val="24"/>
        </w:rPr>
        <w:t xml:space="preserve">+1, ve vlastnictví </w:t>
      </w:r>
      <w:r>
        <w:rPr>
          <w:rFonts w:cs="Calibri"/>
          <w:szCs w:val="24"/>
        </w:rPr>
        <w:t>m</w:t>
      </w:r>
      <w:r w:rsidRPr="00AC6754">
        <w:rPr>
          <w:rFonts w:cs="Calibri"/>
          <w:szCs w:val="24"/>
        </w:rPr>
        <w:t>ěsta Sezimovo Ústí</w:t>
      </w:r>
      <w:r>
        <w:rPr>
          <w:rFonts w:cs="Calibri"/>
          <w:szCs w:val="24"/>
        </w:rPr>
        <w:t xml:space="preserve"> – </w:t>
      </w:r>
      <w:r w:rsidRPr="00AC6754">
        <w:rPr>
          <w:rFonts w:cs="Calibri"/>
          <w:szCs w:val="24"/>
        </w:rPr>
        <w:t xml:space="preserve">nájemce </w:t>
      </w:r>
      <w:proofErr w:type="spellStart"/>
      <w:r w:rsidR="006D7E7F">
        <w:rPr>
          <w:rFonts w:cs="Calibri"/>
          <w:szCs w:val="24"/>
        </w:rPr>
        <w:t>xx</w:t>
      </w:r>
      <w:proofErr w:type="spellEnd"/>
      <w:r w:rsidRPr="00AC6754">
        <w:rPr>
          <w:rFonts w:cs="Calibri"/>
          <w:szCs w:val="24"/>
        </w:rPr>
        <w:t xml:space="preserve"> za byt č. </w:t>
      </w:r>
      <w:r>
        <w:rPr>
          <w:rFonts w:cs="Calibri"/>
          <w:szCs w:val="24"/>
        </w:rPr>
        <w:t>619/06</w:t>
      </w:r>
      <w:r w:rsidRPr="00AC6754">
        <w:rPr>
          <w:rFonts w:cs="Calibri"/>
          <w:szCs w:val="24"/>
        </w:rPr>
        <w:t>,</w:t>
      </w:r>
      <w:r>
        <w:rPr>
          <w:rFonts w:cs="Calibri"/>
          <w:szCs w:val="24"/>
        </w:rPr>
        <w:t xml:space="preserve"> </w:t>
      </w:r>
      <w:r w:rsidRPr="00AC6754">
        <w:rPr>
          <w:rFonts w:cs="Calibri"/>
          <w:szCs w:val="24"/>
        </w:rPr>
        <w:t>ulice</w:t>
      </w:r>
      <w:r>
        <w:rPr>
          <w:rFonts w:cs="Calibri"/>
          <w:szCs w:val="24"/>
        </w:rPr>
        <w:t xml:space="preserve"> Táboritů č</w:t>
      </w:r>
      <w:r w:rsidRPr="00AC6754">
        <w:rPr>
          <w:rFonts w:cs="Calibri"/>
          <w:szCs w:val="24"/>
        </w:rPr>
        <w:t>p.</w:t>
      </w:r>
      <w:r>
        <w:rPr>
          <w:rFonts w:cs="Calibri"/>
          <w:szCs w:val="24"/>
        </w:rPr>
        <w:t xml:space="preserve"> 619</w:t>
      </w:r>
      <w:r w:rsidRPr="00AC6754">
        <w:rPr>
          <w:rFonts w:cs="Calibri"/>
          <w:szCs w:val="24"/>
        </w:rPr>
        <w:t xml:space="preserve">, Sezimovo Ústí o velikosti </w:t>
      </w:r>
      <w:r>
        <w:rPr>
          <w:rFonts w:cs="Calibri"/>
          <w:szCs w:val="24"/>
        </w:rPr>
        <w:t>3</w:t>
      </w:r>
      <w:r w:rsidRPr="00AC6754">
        <w:rPr>
          <w:rFonts w:cs="Calibri"/>
          <w:szCs w:val="24"/>
        </w:rPr>
        <w:t xml:space="preserve">+1, ve vlastnictví </w:t>
      </w:r>
      <w:r>
        <w:rPr>
          <w:rFonts w:cs="Calibri"/>
          <w:szCs w:val="24"/>
        </w:rPr>
        <w:t>m</w:t>
      </w:r>
      <w:r w:rsidRPr="00AC6754">
        <w:rPr>
          <w:rFonts w:cs="Calibri"/>
          <w:szCs w:val="24"/>
        </w:rPr>
        <w:t>ěsta Sezimovo Ústí</w:t>
      </w:r>
      <w:r>
        <w:rPr>
          <w:rFonts w:cs="Calibri"/>
          <w:szCs w:val="24"/>
        </w:rPr>
        <w:t xml:space="preserve"> – volný byt.</w:t>
      </w:r>
    </w:p>
    <w:p w14:paraId="3252D7C4" w14:textId="0F1A65FF" w:rsidR="00DB5473" w:rsidRPr="00FD7356" w:rsidRDefault="00DB5473" w:rsidP="00DB5473">
      <w:pPr>
        <w:widowControl w:val="0"/>
        <w:jc w:val="both"/>
        <w:rPr>
          <w:rFonts w:asciiTheme="minorHAnsi" w:hAnsiTheme="minorHAnsi" w:cstheme="minorHAnsi"/>
          <w:szCs w:val="24"/>
        </w:rPr>
      </w:pPr>
      <w:r w:rsidRPr="00FD7356">
        <w:rPr>
          <w:rFonts w:asciiTheme="minorHAnsi" w:hAnsiTheme="minorHAnsi" w:cstheme="minorHAnsi"/>
          <w:szCs w:val="24"/>
        </w:rPr>
        <w:t xml:space="preserve">Hlasování </w:t>
      </w:r>
      <w:proofErr w:type="gramStart"/>
      <w:r w:rsidR="008A398C">
        <w:rPr>
          <w:rFonts w:asciiTheme="minorHAnsi" w:hAnsiTheme="minorHAnsi" w:cstheme="minorHAnsi"/>
          <w:szCs w:val="24"/>
        </w:rPr>
        <w:t>6</w:t>
      </w:r>
      <w:r w:rsidRPr="00FD7356">
        <w:rPr>
          <w:rFonts w:asciiTheme="minorHAnsi" w:hAnsiTheme="minorHAnsi" w:cstheme="minorHAnsi"/>
          <w:szCs w:val="24"/>
        </w:rPr>
        <w:t>A</w:t>
      </w:r>
      <w:proofErr w:type="gramEnd"/>
      <w:r w:rsidRPr="00FD7356">
        <w:rPr>
          <w:rFonts w:asciiTheme="minorHAnsi" w:hAnsiTheme="minorHAnsi" w:cstheme="minorHAnsi"/>
          <w:szCs w:val="24"/>
        </w:rPr>
        <w:t>/0N/</w:t>
      </w:r>
      <w:r w:rsidR="008A398C">
        <w:rPr>
          <w:rFonts w:asciiTheme="minorHAnsi" w:hAnsiTheme="minorHAnsi" w:cstheme="minorHAnsi"/>
          <w:szCs w:val="24"/>
        </w:rPr>
        <w:t>1</w:t>
      </w:r>
      <w:r w:rsidRPr="00FD7356">
        <w:rPr>
          <w:rFonts w:asciiTheme="minorHAnsi" w:hAnsiTheme="minorHAnsi" w:cstheme="minorHAnsi"/>
          <w:szCs w:val="24"/>
        </w:rPr>
        <w:t>Z</w:t>
      </w:r>
    </w:p>
    <w:p w14:paraId="742281E3" w14:textId="77777777" w:rsidR="00DB5473" w:rsidRPr="00FD7356" w:rsidRDefault="00DB5473" w:rsidP="00FD7356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</w:p>
    <w:p w14:paraId="4E45F701" w14:textId="020B116A" w:rsidR="00FD7356" w:rsidRDefault="00FD7356" w:rsidP="00FD7356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  <w:r w:rsidRPr="00FD7356">
        <w:rPr>
          <w:rFonts w:asciiTheme="minorHAnsi" w:hAnsiTheme="minorHAnsi" w:cstheme="minorHAnsi"/>
          <w:b/>
          <w:szCs w:val="24"/>
        </w:rPr>
        <w:t>CENTES – Záměr uzavření dodatku č. 15 ke smlouvě o nájmu (mat. č. 403/2024)</w:t>
      </w:r>
    </w:p>
    <w:p w14:paraId="1DDDC7F2" w14:textId="01186A65" w:rsidR="00DB5473" w:rsidRPr="00FD7356" w:rsidRDefault="00DB5473" w:rsidP="00DB5473">
      <w:pPr>
        <w:widowControl w:val="0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FD7356">
        <w:rPr>
          <w:rFonts w:asciiTheme="minorHAnsi" w:hAnsiTheme="minorHAnsi" w:cstheme="minorHAnsi"/>
          <w:b/>
          <w:szCs w:val="24"/>
          <w:u w:val="single"/>
        </w:rPr>
        <w:t xml:space="preserve">Usnesení č. </w:t>
      </w:r>
      <w:r w:rsidR="009350DB">
        <w:rPr>
          <w:rFonts w:asciiTheme="minorHAnsi" w:hAnsiTheme="minorHAnsi" w:cstheme="minorHAnsi"/>
          <w:b/>
          <w:szCs w:val="24"/>
          <w:u w:val="single"/>
        </w:rPr>
        <w:t>409</w:t>
      </w:r>
      <w:r w:rsidRPr="00FD7356">
        <w:rPr>
          <w:rFonts w:asciiTheme="minorHAnsi" w:hAnsiTheme="minorHAnsi" w:cstheme="minorHAnsi"/>
          <w:b/>
          <w:szCs w:val="24"/>
          <w:u w:val="single"/>
        </w:rPr>
        <w:t>/2024</w:t>
      </w:r>
    </w:p>
    <w:p w14:paraId="604C5771" w14:textId="77777777" w:rsidR="00DB5473" w:rsidRDefault="00DB5473" w:rsidP="00DB5473">
      <w:pPr>
        <w:widowControl w:val="0"/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Cs w:val="24"/>
        </w:rPr>
      </w:pPr>
      <w:r w:rsidRPr="00FD7356">
        <w:rPr>
          <w:rFonts w:asciiTheme="minorHAnsi" w:hAnsiTheme="minorHAnsi" w:cstheme="minorHAnsi"/>
          <w:szCs w:val="24"/>
        </w:rPr>
        <w:t>RM po projednání</w:t>
      </w:r>
      <w:r w:rsidRPr="00FD7356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47165F7F" w14:textId="77777777" w:rsidR="008A398C" w:rsidRPr="005435E5" w:rsidRDefault="008A398C" w:rsidP="008A398C">
      <w:pPr>
        <w:jc w:val="both"/>
        <w:rPr>
          <w:rFonts w:cs="Calibri"/>
          <w:b/>
          <w:szCs w:val="24"/>
        </w:rPr>
      </w:pPr>
      <w:r w:rsidRPr="005435E5">
        <w:rPr>
          <w:rFonts w:cs="Calibri"/>
          <w:b/>
          <w:szCs w:val="24"/>
        </w:rPr>
        <w:t>I.</w:t>
      </w:r>
      <w:r>
        <w:rPr>
          <w:rFonts w:cs="Calibri"/>
          <w:b/>
          <w:szCs w:val="24"/>
        </w:rPr>
        <w:t xml:space="preserve"> </w:t>
      </w:r>
      <w:r w:rsidRPr="005435E5">
        <w:rPr>
          <w:rFonts w:cs="Calibri"/>
          <w:b/>
          <w:szCs w:val="24"/>
        </w:rPr>
        <w:t>Schvaluje</w:t>
      </w:r>
    </w:p>
    <w:p w14:paraId="405A74B6" w14:textId="77777777" w:rsidR="008A398C" w:rsidRPr="005435E5" w:rsidRDefault="008A398C" w:rsidP="008A398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záměr uzavření dodatku č. 15 ke smlouvě o nájmu souboru movitých a nemovitých věcí ze dne 29.03.2000, se společností CENTES Sezimovo Ústí, a. s., IČ: 25111183, sídlem Dr. E. Beneše 21/6, 391 01 Sezimovo Ústí, s předmětem nájmu: systém vytápění, tj. stavby, technologické zařízení (primární a sekundární rozvody tepla, výměníkové stanice, domovní předávací stanice a měřiče tepla), komunikací, pozemků a drobného hmotného investičního majetku, dle přiloženého návrhu dodatku smlouvy s tím, že doba trvání uvedené smlouvy bude prodloužena do 31.12.2026.</w:t>
      </w:r>
    </w:p>
    <w:p w14:paraId="469EBCAA" w14:textId="77777777" w:rsidR="00DB5473" w:rsidRDefault="00DB5473" w:rsidP="00DB5473">
      <w:pPr>
        <w:widowControl w:val="0"/>
        <w:jc w:val="both"/>
        <w:rPr>
          <w:rFonts w:asciiTheme="minorHAnsi" w:hAnsiTheme="minorHAnsi" w:cstheme="minorHAnsi"/>
          <w:szCs w:val="24"/>
        </w:rPr>
      </w:pPr>
      <w:r w:rsidRPr="00FD7356">
        <w:rPr>
          <w:rFonts w:asciiTheme="minorHAnsi" w:hAnsiTheme="minorHAnsi" w:cstheme="minorHAnsi"/>
          <w:szCs w:val="24"/>
        </w:rPr>
        <w:t xml:space="preserve">Hlasování </w:t>
      </w:r>
      <w:proofErr w:type="gramStart"/>
      <w:r w:rsidRPr="00FD7356">
        <w:rPr>
          <w:rFonts w:asciiTheme="minorHAnsi" w:hAnsiTheme="minorHAnsi" w:cstheme="minorHAnsi"/>
          <w:szCs w:val="24"/>
        </w:rPr>
        <w:t>7A</w:t>
      </w:r>
      <w:proofErr w:type="gramEnd"/>
      <w:r w:rsidRPr="00FD7356">
        <w:rPr>
          <w:rFonts w:asciiTheme="minorHAnsi" w:hAnsiTheme="minorHAnsi" w:cstheme="minorHAnsi"/>
          <w:szCs w:val="24"/>
        </w:rPr>
        <w:t>/0N/0Z</w:t>
      </w:r>
    </w:p>
    <w:p w14:paraId="51BC30A1" w14:textId="77777777" w:rsidR="006D7E7F" w:rsidRPr="00FD7356" w:rsidRDefault="006D7E7F" w:rsidP="00DB5473">
      <w:pPr>
        <w:widowControl w:val="0"/>
        <w:jc w:val="both"/>
        <w:rPr>
          <w:rFonts w:asciiTheme="minorHAnsi" w:hAnsiTheme="minorHAnsi" w:cstheme="minorHAnsi"/>
          <w:szCs w:val="24"/>
        </w:rPr>
      </w:pPr>
    </w:p>
    <w:p w14:paraId="4F178468" w14:textId="77777777" w:rsidR="00DB5473" w:rsidRPr="00FD7356" w:rsidRDefault="00DB5473" w:rsidP="00FD7356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</w:p>
    <w:p w14:paraId="6D21D32E" w14:textId="713DFEC6" w:rsidR="00FD7356" w:rsidRDefault="00FD7356" w:rsidP="00FD7356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  <w:r w:rsidRPr="00FD7356">
        <w:rPr>
          <w:rFonts w:asciiTheme="minorHAnsi" w:hAnsiTheme="minorHAnsi" w:cstheme="minorHAnsi"/>
          <w:b/>
          <w:szCs w:val="24"/>
        </w:rPr>
        <w:lastRenderedPageBreak/>
        <w:t>Prodloužení nájemní smlouvy</w:t>
      </w:r>
      <w:r w:rsidR="006D7E7F">
        <w:rPr>
          <w:rFonts w:asciiTheme="minorHAnsi" w:hAnsiTheme="minorHAnsi" w:cstheme="minorHAnsi"/>
          <w:b/>
          <w:szCs w:val="24"/>
        </w:rPr>
        <w:t xml:space="preserve"> </w:t>
      </w:r>
      <w:r w:rsidRPr="00FD7356">
        <w:rPr>
          <w:rFonts w:asciiTheme="minorHAnsi" w:hAnsiTheme="minorHAnsi" w:cstheme="minorHAnsi"/>
          <w:b/>
          <w:szCs w:val="24"/>
        </w:rPr>
        <w:t>(mat. č. 405/2024)</w:t>
      </w:r>
    </w:p>
    <w:p w14:paraId="578A4FD1" w14:textId="2E3A7937" w:rsidR="00DB5473" w:rsidRPr="00FD7356" w:rsidRDefault="00DB5473" w:rsidP="00DB5473">
      <w:pPr>
        <w:widowControl w:val="0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FD7356">
        <w:rPr>
          <w:rFonts w:asciiTheme="minorHAnsi" w:hAnsiTheme="minorHAnsi" w:cstheme="minorHAnsi"/>
          <w:b/>
          <w:szCs w:val="24"/>
          <w:u w:val="single"/>
        </w:rPr>
        <w:t xml:space="preserve">Usnesení č. </w:t>
      </w:r>
      <w:r w:rsidR="009350DB">
        <w:rPr>
          <w:rFonts w:asciiTheme="minorHAnsi" w:hAnsiTheme="minorHAnsi" w:cstheme="minorHAnsi"/>
          <w:b/>
          <w:szCs w:val="24"/>
          <w:u w:val="single"/>
        </w:rPr>
        <w:t>410</w:t>
      </w:r>
      <w:r w:rsidRPr="00FD7356">
        <w:rPr>
          <w:rFonts w:asciiTheme="minorHAnsi" w:hAnsiTheme="minorHAnsi" w:cstheme="minorHAnsi"/>
          <w:b/>
          <w:szCs w:val="24"/>
          <w:u w:val="single"/>
        </w:rPr>
        <w:t>/2024</w:t>
      </w:r>
    </w:p>
    <w:p w14:paraId="7024F9BD" w14:textId="77777777" w:rsidR="00DB5473" w:rsidRDefault="00DB5473" w:rsidP="00DB5473">
      <w:pPr>
        <w:widowControl w:val="0"/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Cs w:val="24"/>
        </w:rPr>
      </w:pPr>
      <w:r w:rsidRPr="00FD7356">
        <w:rPr>
          <w:rFonts w:asciiTheme="minorHAnsi" w:hAnsiTheme="minorHAnsi" w:cstheme="minorHAnsi"/>
          <w:szCs w:val="24"/>
        </w:rPr>
        <w:t>RM po projednání</w:t>
      </w:r>
      <w:r w:rsidRPr="00FD7356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5CF21800" w14:textId="77777777" w:rsidR="009F43BE" w:rsidRPr="007D02C1" w:rsidRDefault="009F43BE" w:rsidP="009F43BE">
      <w:pPr>
        <w:jc w:val="both"/>
        <w:rPr>
          <w:rFonts w:cs="Calibri"/>
          <w:b/>
          <w:szCs w:val="24"/>
        </w:rPr>
      </w:pPr>
      <w:r w:rsidRPr="009F43BE">
        <w:rPr>
          <w:rFonts w:cs="Calibri"/>
          <w:b/>
          <w:szCs w:val="24"/>
        </w:rPr>
        <w:t xml:space="preserve">I. Schvaluje </w:t>
      </w:r>
    </w:p>
    <w:p w14:paraId="4E8FA672" w14:textId="3455D9FD" w:rsidR="009F43BE" w:rsidRPr="002F4B3B" w:rsidRDefault="009F43BE" w:rsidP="00356BD5">
      <w:pPr>
        <w:tabs>
          <w:tab w:val="left" w:pos="5926"/>
        </w:tabs>
        <w:jc w:val="both"/>
        <w:rPr>
          <w:szCs w:val="24"/>
        </w:rPr>
      </w:pPr>
      <w:r w:rsidRPr="002F4B3B">
        <w:rPr>
          <w:szCs w:val="24"/>
        </w:rPr>
        <w:t xml:space="preserve">prodloužení nájemního vztahu na část pozemku </w:t>
      </w:r>
      <w:proofErr w:type="spellStart"/>
      <w:r w:rsidRPr="002F4B3B">
        <w:rPr>
          <w:szCs w:val="24"/>
        </w:rPr>
        <w:t>parc</w:t>
      </w:r>
      <w:proofErr w:type="spellEnd"/>
      <w:r w:rsidRPr="002F4B3B">
        <w:rPr>
          <w:szCs w:val="24"/>
        </w:rPr>
        <w:t xml:space="preserve">. č. 184/6 – ostatní plocha, zeleň, </w:t>
      </w:r>
      <w:r>
        <w:rPr>
          <w:szCs w:val="24"/>
        </w:rPr>
        <w:t xml:space="preserve">LV č. 10001, obec a </w:t>
      </w:r>
      <w:proofErr w:type="spellStart"/>
      <w:r>
        <w:rPr>
          <w:szCs w:val="24"/>
        </w:rPr>
        <w:t>k.ú</w:t>
      </w:r>
      <w:proofErr w:type="spellEnd"/>
      <w:r>
        <w:rPr>
          <w:szCs w:val="24"/>
        </w:rPr>
        <w:t xml:space="preserve">. Sezimovo Ústí, </w:t>
      </w:r>
      <w:r w:rsidRPr="009D2880">
        <w:rPr>
          <w:szCs w:val="24"/>
        </w:rPr>
        <w:t>v rozsahu dle situačního náčrtu</w:t>
      </w:r>
      <w:r>
        <w:rPr>
          <w:szCs w:val="24"/>
        </w:rPr>
        <w:t xml:space="preserve">, mezi městem Sezimovo Ústí, coby pronajímatelem, a </w:t>
      </w:r>
      <w:proofErr w:type="spellStart"/>
      <w:r w:rsidR="006D7E7F">
        <w:rPr>
          <w:szCs w:val="24"/>
        </w:rPr>
        <w:t>xx</w:t>
      </w:r>
      <w:proofErr w:type="spellEnd"/>
      <w:r>
        <w:rPr>
          <w:szCs w:val="24"/>
        </w:rPr>
        <w:t xml:space="preserve">, nar. </w:t>
      </w:r>
      <w:proofErr w:type="spellStart"/>
      <w:r w:rsidR="006D7E7F">
        <w:rPr>
          <w:szCs w:val="24"/>
        </w:rPr>
        <w:t>xx</w:t>
      </w:r>
      <w:proofErr w:type="spellEnd"/>
      <w:r>
        <w:rPr>
          <w:szCs w:val="24"/>
        </w:rPr>
        <w:t xml:space="preserve">, bytem: </w:t>
      </w:r>
      <w:proofErr w:type="spellStart"/>
      <w:r w:rsidR="006D7E7F">
        <w:rPr>
          <w:szCs w:val="24"/>
        </w:rPr>
        <w:t>xxxx</w:t>
      </w:r>
      <w:proofErr w:type="spellEnd"/>
      <w:r>
        <w:rPr>
          <w:szCs w:val="24"/>
        </w:rPr>
        <w:t>, coby nájemcem, za roční nájemné ve výši 1.107 Kč/rok, na dobu určitou v době trvání 3 let.</w:t>
      </w:r>
    </w:p>
    <w:p w14:paraId="367F118E" w14:textId="77777777" w:rsidR="00DB5473" w:rsidRDefault="00DB5473" w:rsidP="00DB5473">
      <w:pPr>
        <w:widowControl w:val="0"/>
        <w:jc w:val="both"/>
        <w:rPr>
          <w:rFonts w:asciiTheme="minorHAnsi" w:hAnsiTheme="minorHAnsi" w:cstheme="minorHAnsi"/>
          <w:szCs w:val="24"/>
        </w:rPr>
      </w:pPr>
      <w:r w:rsidRPr="00FD7356">
        <w:rPr>
          <w:rFonts w:asciiTheme="minorHAnsi" w:hAnsiTheme="minorHAnsi" w:cstheme="minorHAnsi"/>
          <w:szCs w:val="24"/>
        </w:rPr>
        <w:t xml:space="preserve">Hlasování </w:t>
      </w:r>
      <w:proofErr w:type="gramStart"/>
      <w:r w:rsidRPr="00FD7356">
        <w:rPr>
          <w:rFonts w:asciiTheme="minorHAnsi" w:hAnsiTheme="minorHAnsi" w:cstheme="minorHAnsi"/>
          <w:szCs w:val="24"/>
        </w:rPr>
        <w:t>7A</w:t>
      </w:r>
      <w:proofErr w:type="gramEnd"/>
      <w:r w:rsidRPr="00FD7356">
        <w:rPr>
          <w:rFonts w:asciiTheme="minorHAnsi" w:hAnsiTheme="minorHAnsi" w:cstheme="minorHAnsi"/>
          <w:szCs w:val="24"/>
        </w:rPr>
        <w:t>/0N/0Z</w:t>
      </w:r>
    </w:p>
    <w:p w14:paraId="125EE4C5" w14:textId="77777777" w:rsidR="00DB5473" w:rsidRPr="00FD7356" w:rsidRDefault="00DB5473" w:rsidP="00FD7356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</w:p>
    <w:p w14:paraId="45AF6DA4" w14:textId="2C966F70" w:rsidR="00FD7356" w:rsidRDefault="00FD7356" w:rsidP="00FD7356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  <w:r w:rsidRPr="00FD7356">
        <w:rPr>
          <w:rFonts w:asciiTheme="minorHAnsi" w:hAnsiTheme="minorHAnsi" w:cstheme="minorHAnsi"/>
          <w:b/>
          <w:szCs w:val="24"/>
        </w:rPr>
        <w:t xml:space="preserve">Právo stavby – most přes </w:t>
      </w:r>
      <w:proofErr w:type="spellStart"/>
      <w:r w:rsidRPr="00FD7356">
        <w:rPr>
          <w:rFonts w:asciiTheme="minorHAnsi" w:hAnsiTheme="minorHAnsi" w:cstheme="minorHAnsi"/>
          <w:b/>
          <w:szCs w:val="24"/>
        </w:rPr>
        <w:t>Kozský</w:t>
      </w:r>
      <w:proofErr w:type="spellEnd"/>
      <w:r w:rsidRPr="00FD7356">
        <w:rPr>
          <w:rFonts w:asciiTheme="minorHAnsi" w:hAnsiTheme="minorHAnsi" w:cstheme="minorHAnsi"/>
          <w:b/>
          <w:szCs w:val="24"/>
        </w:rPr>
        <w:t xml:space="preserve"> potok (mat. č. 410/2024)</w:t>
      </w:r>
    </w:p>
    <w:p w14:paraId="22AFEFBB" w14:textId="3AF12FCE" w:rsidR="00DB5473" w:rsidRPr="00FD7356" w:rsidRDefault="00DB5473" w:rsidP="00DB5473">
      <w:pPr>
        <w:widowControl w:val="0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FD7356">
        <w:rPr>
          <w:rFonts w:asciiTheme="minorHAnsi" w:hAnsiTheme="minorHAnsi" w:cstheme="minorHAnsi"/>
          <w:b/>
          <w:szCs w:val="24"/>
          <w:u w:val="single"/>
        </w:rPr>
        <w:t xml:space="preserve">Usnesení č. </w:t>
      </w:r>
      <w:r w:rsidR="009350DB">
        <w:rPr>
          <w:rFonts w:asciiTheme="minorHAnsi" w:hAnsiTheme="minorHAnsi" w:cstheme="minorHAnsi"/>
          <w:b/>
          <w:szCs w:val="24"/>
          <w:u w:val="single"/>
        </w:rPr>
        <w:t>411</w:t>
      </w:r>
      <w:r w:rsidRPr="00FD7356">
        <w:rPr>
          <w:rFonts w:asciiTheme="minorHAnsi" w:hAnsiTheme="minorHAnsi" w:cstheme="minorHAnsi"/>
          <w:b/>
          <w:szCs w:val="24"/>
          <w:u w:val="single"/>
        </w:rPr>
        <w:t>/2024</w:t>
      </w:r>
    </w:p>
    <w:p w14:paraId="528CA19D" w14:textId="77777777" w:rsidR="00DB5473" w:rsidRDefault="00DB5473" w:rsidP="00DB5473">
      <w:pPr>
        <w:widowControl w:val="0"/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Cs w:val="24"/>
        </w:rPr>
      </w:pPr>
      <w:r w:rsidRPr="00FD7356">
        <w:rPr>
          <w:rFonts w:asciiTheme="minorHAnsi" w:hAnsiTheme="minorHAnsi" w:cstheme="minorHAnsi"/>
          <w:szCs w:val="24"/>
        </w:rPr>
        <w:t>RM po projednání</w:t>
      </w:r>
      <w:r w:rsidRPr="00FD7356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52D9D325" w14:textId="77777777" w:rsidR="009F43BE" w:rsidRDefault="009F43BE" w:rsidP="009F43BE">
      <w:pPr>
        <w:tabs>
          <w:tab w:val="left" w:pos="0"/>
        </w:tabs>
        <w:contextualSpacing/>
        <w:jc w:val="both"/>
        <w:rPr>
          <w:rFonts w:cs="Calibri"/>
          <w:b/>
          <w:szCs w:val="24"/>
        </w:rPr>
      </w:pPr>
      <w:r>
        <w:rPr>
          <w:rFonts w:cs="Calibri"/>
          <w:b/>
          <w:szCs w:val="24"/>
        </w:rPr>
        <w:t>I.  Schvaluje</w:t>
      </w:r>
    </w:p>
    <w:p w14:paraId="098601B8" w14:textId="3F69ADC0" w:rsidR="009F43BE" w:rsidRDefault="009F43BE" w:rsidP="009F43BE">
      <w:pPr>
        <w:jc w:val="both"/>
        <w:rPr>
          <w:rFonts w:cs="Calibri"/>
          <w:snapToGrid w:val="0"/>
          <w:szCs w:val="24"/>
        </w:rPr>
      </w:pPr>
      <w:r>
        <w:rPr>
          <w:rFonts w:cs="Calibri"/>
          <w:snapToGrid w:val="0"/>
          <w:szCs w:val="24"/>
        </w:rPr>
        <w:t xml:space="preserve">záměr </w:t>
      </w:r>
      <w:r w:rsidRPr="00CE18D1">
        <w:rPr>
          <w:rFonts w:cs="Calibri"/>
          <w:snapToGrid w:val="0"/>
          <w:szCs w:val="24"/>
        </w:rPr>
        <w:t>zřízení práva stavby na pozemcích ve výlučném vlastnictví města Sezimovo Ústí,</w:t>
      </w:r>
      <w:r>
        <w:rPr>
          <w:rFonts w:cs="Calibri"/>
          <w:snapToGrid w:val="0"/>
          <w:szCs w:val="24"/>
        </w:rPr>
        <w:t xml:space="preserve"> u pozemků v obci a </w:t>
      </w:r>
      <w:proofErr w:type="spellStart"/>
      <w:r>
        <w:rPr>
          <w:rFonts w:cs="Calibri"/>
          <w:snapToGrid w:val="0"/>
          <w:szCs w:val="24"/>
        </w:rPr>
        <w:t>k.ú</w:t>
      </w:r>
      <w:proofErr w:type="spellEnd"/>
      <w:r>
        <w:rPr>
          <w:rFonts w:cs="Calibri"/>
          <w:snapToGrid w:val="0"/>
          <w:szCs w:val="24"/>
        </w:rPr>
        <w:t xml:space="preserve">. Sezimovo Ústí, LV č. 10001, </w:t>
      </w:r>
      <w:proofErr w:type="spellStart"/>
      <w:r>
        <w:rPr>
          <w:rFonts w:cs="Calibri"/>
          <w:snapToGrid w:val="0"/>
          <w:szCs w:val="24"/>
        </w:rPr>
        <w:t>parc.č</w:t>
      </w:r>
      <w:proofErr w:type="spellEnd"/>
      <w:r>
        <w:rPr>
          <w:rFonts w:cs="Calibri"/>
          <w:snapToGrid w:val="0"/>
          <w:szCs w:val="24"/>
        </w:rPr>
        <w:t xml:space="preserve">. </w:t>
      </w:r>
    </w:p>
    <w:p w14:paraId="74FCAA0F" w14:textId="77777777" w:rsidR="009F43BE" w:rsidRDefault="009F43BE" w:rsidP="009F43BE">
      <w:pPr>
        <w:numPr>
          <w:ilvl w:val="0"/>
          <w:numId w:val="13"/>
        </w:numPr>
        <w:suppressAutoHyphens w:val="0"/>
        <w:jc w:val="both"/>
        <w:rPr>
          <w:rFonts w:cs="Calibri"/>
          <w:snapToGrid w:val="0"/>
          <w:szCs w:val="24"/>
        </w:rPr>
      </w:pPr>
      <w:r>
        <w:rPr>
          <w:rFonts w:cs="Calibri"/>
          <w:snapToGrid w:val="0"/>
          <w:szCs w:val="24"/>
        </w:rPr>
        <w:t>127/1 – trvalý travní porost, o výměře 2166 m</w:t>
      </w:r>
      <w:r w:rsidRPr="000725DB">
        <w:rPr>
          <w:rFonts w:cs="Calibri"/>
          <w:snapToGrid w:val="0"/>
          <w:szCs w:val="24"/>
          <w:vertAlign w:val="superscript"/>
        </w:rPr>
        <w:t>2</w:t>
      </w:r>
      <w:r>
        <w:rPr>
          <w:rFonts w:cs="Calibri"/>
          <w:snapToGrid w:val="0"/>
          <w:szCs w:val="24"/>
        </w:rPr>
        <w:t>, v rozsahu 133 m</w:t>
      </w:r>
      <w:r w:rsidRPr="000725DB">
        <w:rPr>
          <w:rFonts w:cs="Calibri"/>
          <w:snapToGrid w:val="0"/>
          <w:szCs w:val="24"/>
          <w:vertAlign w:val="superscript"/>
        </w:rPr>
        <w:t>2</w:t>
      </w:r>
      <w:r>
        <w:rPr>
          <w:rFonts w:cs="Calibri"/>
          <w:snapToGrid w:val="0"/>
          <w:szCs w:val="24"/>
        </w:rPr>
        <w:t>,</w:t>
      </w:r>
    </w:p>
    <w:p w14:paraId="1C1506D3" w14:textId="77777777" w:rsidR="009F43BE" w:rsidRDefault="009F43BE" w:rsidP="009F43BE">
      <w:pPr>
        <w:numPr>
          <w:ilvl w:val="0"/>
          <w:numId w:val="13"/>
        </w:numPr>
        <w:suppressAutoHyphens w:val="0"/>
        <w:jc w:val="both"/>
        <w:rPr>
          <w:rFonts w:cs="Calibri"/>
          <w:snapToGrid w:val="0"/>
          <w:szCs w:val="24"/>
        </w:rPr>
      </w:pPr>
      <w:r>
        <w:rPr>
          <w:rFonts w:cs="Calibri"/>
          <w:snapToGrid w:val="0"/>
          <w:szCs w:val="24"/>
        </w:rPr>
        <w:t>554/2 – ostatní plocha, o výměře 255 m</w:t>
      </w:r>
      <w:r w:rsidRPr="000725DB">
        <w:rPr>
          <w:rFonts w:cs="Calibri"/>
          <w:snapToGrid w:val="0"/>
          <w:szCs w:val="24"/>
          <w:vertAlign w:val="superscript"/>
        </w:rPr>
        <w:t>2</w:t>
      </w:r>
      <w:r>
        <w:rPr>
          <w:rFonts w:cs="Calibri"/>
          <w:snapToGrid w:val="0"/>
          <w:szCs w:val="24"/>
        </w:rPr>
        <w:t xml:space="preserve">, ve shodném rozsahu, </w:t>
      </w:r>
    </w:p>
    <w:p w14:paraId="6DB38C6A" w14:textId="77777777" w:rsidR="009F43BE" w:rsidRDefault="009F43BE" w:rsidP="009F43BE">
      <w:pPr>
        <w:numPr>
          <w:ilvl w:val="0"/>
          <w:numId w:val="13"/>
        </w:numPr>
        <w:suppressAutoHyphens w:val="0"/>
        <w:jc w:val="both"/>
        <w:rPr>
          <w:rFonts w:cs="Calibri"/>
          <w:snapToGrid w:val="0"/>
          <w:szCs w:val="24"/>
        </w:rPr>
      </w:pPr>
      <w:r>
        <w:rPr>
          <w:rFonts w:cs="Calibri"/>
          <w:snapToGrid w:val="0"/>
          <w:szCs w:val="24"/>
        </w:rPr>
        <w:t>554/3 – ostatní plocha, o výměře 113 m</w:t>
      </w:r>
      <w:r w:rsidRPr="000725DB">
        <w:rPr>
          <w:rFonts w:cs="Calibri"/>
          <w:snapToGrid w:val="0"/>
          <w:szCs w:val="24"/>
          <w:vertAlign w:val="superscript"/>
        </w:rPr>
        <w:t>2</w:t>
      </w:r>
      <w:r>
        <w:rPr>
          <w:rFonts w:cs="Calibri"/>
          <w:snapToGrid w:val="0"/>
          <w:szCs w:val="24"/>
        </w:rPr>
        <w:t>, ve shodném rozsahu,</w:t>
      </w:r>
    </w:p>
    <w:p w14:paraId="1C1EAE74" w14:textId="77777777" w:rsidR="009F43BE" w:rsidRDefault="009F43BE" w:rsidP="009F43BE">
      <w:pPr>
        <w:numPr>
          <w:ilvl w:val="0"/>
          <w:numId w:val="13"/>
        </w:numPr>
        <w:suppressAutoHyphens w:val="0"/>
        <w:jc w:val="both"/>
        <w:rPr>
          <w:rFonts w:cs="Calibri"/>
          <w:snapToGrid w:val="0"/>
          <w:szCs w:val="24"/>
        </w:rPr>
      </w:pPr>
      <w:r>
        <w:rPr>
          <w:rFonts w:cs="Calibri"/>
          <w:snapToGrid w:val="0"/>
          <w:szCs w:val="24"/>
        </w:rPr>
        <w:t>554/4 – ostatní plocha, o výměře 14 m</w:t>
      </w:r>
      <w:r w:rsidRPr="000725DB">
        <w:rPr>
          <w:rFonts w:cs="Calibri"/>
          <w:snapToGrid w:val="0"/>
          <w:szCs w:val="24"/>
          <w:vertAlign w:val="superscript"/>
        </w:rPr>
        <w:t>2</w:t>
      </w:r>
      <w:r>
        <w:rPr>
          <w:rFonts w:cs="Calibri"/>
          <w:snapToGrid w:val="0"/>
          <w:szCs w:val="24"/>
        </w:rPr>
        <w:t>, ve shodném rozsahu,</w:t>
      </w:r>
    </w:p>
    <w:p w14:paraId="60175A00" w14:textId="77777777" w:rsidR="009F43BE" w:rsidRPr="000725DB" w:rsidRDefault="009F43BE" w:rsidP="009F43BE">
      <w:pPr>
        <w:numPr>
          <w:ilvl w:val="0"/>
          <w:numId w:val="13"/>
        </w:numPr>
        <w:suppressAutoHyphens w:val="0"/>
        <w:jc w:val="both"/>
        <w:rPr>
          <w:rFonts w:cs="Calibri"/>
          <w:snapToGrid w:val="0"/>
          <w:szCs w:val="24"/>
        </w:rPr>
      </w:pPr>
      <w:r>
        <w:rPr>
          <w:rFonts w:cs="Calibri"/>
          <w:snapToGrid w:val="0"/>
          <w:szCs w:val="24"/>
        </w:rPr>
        <w:t>567/1 – ostatní plocha, o výměře 2211 m</w:t>
      </w:r>
      <w:r w:rsidRPr="000725DB">
        <w:rPr>
          <w:rFonts w:cs="Calibri"/>
          <w:snapToGrid w:val="0"/>
          <w:szCs w:val="24"/>
          <w:vertAlign w:val="superscript"/>
        </w:rPr>
        <w:t>2</w:t>
      </w:r>
      <w:r>
        <w:rPr>
          <w:rFonts w:cs="Calibri"/>
          <w:snapToGrid w:val="0"/>
          <w:szCs w:val="24"/>
        </w:rPr>
        <w:t>, v rozsahu 357 m</w:t>
      </w:r>
      <w:r w:rsidRPr="000725DB">
        <w:rPr>
          <w:rFonts w:cs="Calibri"/>
          <w:snapToGrid w:val="0"/>
          <w:szCs w:val="24"/>
          <w:vertAlign w:val="superscript"/>
        </w:rPr>
        <w:t>2</w:t>
      </w:r>
      <w:r>
        <w:rPr>
          <w:rFonts w:cs="Calibri"/>
          <w:snapToGrid w:val="0"/>
          <w:szCs w:val="24"/>
        </w:rPr>
        <w:t>,</w:t>
      </w:r>
    </w:p>
    <w:p w14:paraId="7AE4A53D" w14:textId="77777777" w:rsidR="009F43BE" w:rsidRDefault="009F43BE" w:rsidP="009F43BE">
      <w:pPr>
        <w:numPr>
          <w:ilvl w:val="0"/>
          <w:numId w:val="13"/>
        </w:numPr>
        <w:suppressAutoHyphens w:val="0"/>
        <w:jc w:val="both"/>
        <w:rPr>
          <w:rFonts w:cs="Calibri"/>
          <w:snapToGrid w:val="0"/>
          <w:szCs w:val="24"/>
        </w:rPr>
      </w:pPr>
      <w:r>
        <w:rPr>
          <w:rFonts w:cs="Calibri"/>
          <w:snapToGrid w:val="0"/>
          <w:szCs w:val="24"/>
        </w:rPr>
        <w:t>808/1 – ostatní plocha, o výměře 1725 m</w:t>
      </w:r>
      <w:r w:rsidRPr="000725DB">
        <w:rPr>
          <w:rFonts w:cs="Calibri"/>
          <w:snapToGrid w:val="0"/>
          <w:szCs w:val="24"/>
          <w:vertAlign w:val="superscript"/>
        </w:rPr>
        <w:t>2</w:t>
      </w:r>
      <w:r>
        <w:rPr>
          <w:rFonts w:cs="Calibri"/>
          <w:snapToGrid w:val="0"/>
          <w:szCs w:val="24"/>
        </w:rPr>
        <w:t>, v rozsahu 54 m</w:t>
      </w:r>
      <w:r w:rsidRPr="000725DB">
        <w:rPr>
          <w:rFonts w:cs="Calibri"/>
          <w:snapToGrid w:val="0"/>
          <w:szCs w:val="24"/>
          <w:vertAlign w:val="superscript"/>
        </w:rPr>
        <w:t>2</w:t>
      </w:r>
      <w:r>
        <w:rPr>
          <w:rFonts w:cs="Calibri"/>
          <w:snapToGrid w:val="0"/>
          <w:szCs w:val="24"/>
        </w:rPr>
        <w:t>,</w:t>
      </w:r>
    </w:p>
    <w:p w14:paraId="30A3FCF0" w14:textId="77777777" w:rsidR="009F43BE" w:rsidRDefault="009F43BE" w:rsidP="009F43BE">
      <w:pPr>
        <w:numPr>
          <w:ilvl w:val="0"/>
          <w:numId w:val="13"/>
        </w:numPr>
        <w:suppressAutoHyphens w:val="0"/>
        <w:jc w:val="both"/>
        <w:rPr>
          <w:rFonts w:cs="Calibri"/>
          <w:snapToGrid w:val="0"/>
          <w:szCs w:val="24"/>
        </w:rPr>
      </w:pPr>
      <w:r>
        <w:rPr>
          <w:rFonts w:cs="Calibri"/>
          <w:snapToGrid w:val="0"/>
          <w:szCs w:val="24"/>
        </w:rPr>
        <w:t>808/2 – ostatní plocha, o výměře 3451 m</w:t>
      </w:r>
      <w:r w:rsidRPr="000725DB">
        <w:rPr>
          <w:rFonts w:cs="Calibri"/>
          <w:snapToGrid w:val="0"/>
          <w:szCs w:val="24"/>
          <w:vertAlign w:val="superscript"/>
        </w:rPr>
        <w:t>2</w:t>
      </w:r>
      <w:r>
        <w:rPr>
          <w:rFonts w:cs="Calibri"/>
          <w:snapToGrid w:val="0"/>
          <w:szCs w:val="24"/>
        </w:rPr>
        <w:t>, v rozsahu 39 m</w:t>
      </w:r>
      <w:r w:rsidRPr="000725DB">
        <w:rPr>
          <w:rFonts w:cs="Calibri"/>
          <w:snapToGrid w:val="0"/>
          <w:szCs w:val="24"/>
          <w:vertAlign w:val="superscript"/>
        </w:rPr>
        <w:t>2</w:t>
      </w:r>
      <w:r>
        <w:rPr>
          <w:rFonts w:cs="Calibri"/>
          <w:snapToGrid w:val="0"/>
          <w:szCs w:val="24"/>
        </w:rPr>
        <w:t>,</w:t>
      </w:r>
    </w:p>
    <w:p w14:paraId="1E2B4CB2" w14:textId="77777777" w:rsidR="009F43BE" w:rsidRDefault="009F43BE" w:rsidP="009F43BE">
      <w:pPr>
        <w:numPr>
          <w:ilvl w:val="0"/>
          <w:numId w:val="13"/>
        </w:numPr>
        <w:suppressAutoHyphens w:val="0"/>
        <w:jc w:val="both"/>
        <w:rPr>
          <w:rFonts w:cs="Calibri"/>
          <w:snapToGrid w:val="0"/>
          <w:szCs w:val="24"/>
        </w:rPr>
      </w:pPr>
      <w:r>
        <w:rPr>
          <w:rFonts w:cs="Calibri"/>
          <w:snapToGrid w:val="0"/>
          <w:szCs w:val="24"/>
        </w:rPr>
        <w:t>809/1</w:t>
      </w:r>
      <w:r w:rsidRPr="000725DB">
        <w:rPr>
          <w:rFonts w:cs="Calibri"/>
          <w:snapToGrid w:val="0"/>
          <w:szCs w:val="24"/>
        </w:rPr>
        <w:t xml:space="preserve"> – ostatní plocha, o výměře </w:t>
      </w:r>
      <w:r>
        <w:rPr>
          <w:rFonts w:cs="Calibri"/>
          <w:snapToGrid w:val="0"/>
          <w:szCs w:val="24"/>
        </w:rPr>
        <w:t>51</w:t>
      </w:r>
      <w:r w:rsidRPr="000725DB">
        <w:rPr>
          <w:rFonts w:cs="Calibri"/>
          <w:snapToGrid w:val="0"/>
          <w:szCs w:val="24"/>
        </w:rPr>
        <w:t xml:space="preserve"> m</w:t>
      </w:r>
      <w:r w:rsidRPr="000725DB">
        <w:rPr>
          <w:rFonts w:cs="Calibri"/>
          <w:snapToGrid w:val="0"/>
          <w:szCs w:val="24"/>
          <w:vertAlign w:val="superscript"/>
        </w:rPr>
        <w:t>2</w:t>
      </w:r>
      <w:r w:rsidRPr="000725DB">
        <w:rPr>
          <w:rFonts w:cs="Calibri"/>
          <w:snapToGrid w:val="0"/>
          <w:szCs w:val="24"/>
        </w:rPr>
        <w:t>, v</w:t>
      </w:r>
      <w:r>
        <w:rPr>
          <w:rFonts w:cs="Calibri"/>
          <w:snapToGrid w:val="0"/>
          <w:szCs w:val="24"/>
        </w:rPr>
        <w:t>e shodném rozsahu,</w:t>
      </w:r>
    </w:p>
    <w:p w14:paraId="7E2A0368" w14:textId="77777777" w:rsidR="009F43BE" w:rsidRDefault="009F43BE" w:rsidP="009F43BE">
      <w:pPr>
        <w:numPr>
          <w:ilvl w:val="0"/>
          <w:numId w:val="13"/>
        </w:numPr>
        <w:suppressAutoHyphens w:val="0"/>
        <w:jc w:val="both"/>
        <w:rPr>
          <w:rFonts w:cs="Calibri"/>
          <w:snapToGrid w:val="0"/>
          <w:szCs w:val="24"/>
        </w:rPr>
      </w:pPr>
      <w:r>
        <w:rPr>
          <w:rFonts w:cs="Calibri"/>
          <w:snapToGrid w:val="0"/>
          <w:szCs w:val="24"/>
        </w:rPr>
        <w:t>811/1 – ostatní plocha, o výměře 1132 m</w:t>
      </w:r>
      <w:r w:rsidRPr="000725DB">
        <w:rPr>
          <w:rFonts w:cs="Calibri"/>
          <w:snapToGrid w:val="0"/>
          <w:szCs w:val="24"/>
          <w:vertAlign w:val="superscript"/>
        </w:rPr>
        <w:t>2</w:t>
      </w:r>
      <w:r>
        <w:rPr>
          <w:rFonts w:cs="Calibri"/>
          <w:snapToGrid w:val="0"/>
          <w:szCs w:val="24"/>
        </w:rPr>
        <w:t>, v rozsahu 866 m</w:t>
      </w:r>
      <w:r w:rsidRPr="000725DB">
        <w:rPr>
          <w:rFonts w:cs="Calibri"/>
          <w:snapToGrid w:val="0"/>
          <w:szCs w:val="24"/>
          <w:vertAlign w:val="superscript"/>
        </w:rPr>
        <w:t>2</w:t>
      </w:r>
      <w:r>
        <w:rPr>
          <w:rFonts w:cs="Calibri"/>
          <w:snapToGrid w:val="0"/>
          <w:szCs w:val="24"/>
        </w:rPr>
        <w:t>,</w:t>
      </w:r>
    </w:p>
    <w:p w14:paraId="2CD19635" w14:textId="77777777" w:rsidR="009F43BE" w:rsidRDefault="009F43BE" w:rsidP="009F43BE">
      <w:pPr>
        <w:numPr>
          <w:ilvl w:val="0"/>
          <w:numId w:val="13"/>
        </w:numPr>
        <w:suppressAutoHyphens w:val="0"/>
        <w:jc w:val="both"/>
        <w:rPr>
          <w:rFonts w:cs="Calibri"/>
          <w:snapToGrid w:val="0"/>
          <w:szCs w:val="24"/>
        </w:rPr>
      </w:pPr>
      <w:r>
        <w:rPr>
          <w:rFonts w:cs="Calibri"/>
          <w:snapToGrid w:val="0"/>
          <w:szCs w:val="24"/>
        </w:rPr>
        <w:t>811/4 – ostatní plocha, o výměře 48 m</w:t>
      </w:r>
      <w:r w:rsidRPr="000725DB">
        <w:rPr>
          <w:rFonts w:cs="Calibri"/>
          <w:snapToGrid w:val="0"/>
          <w:szCs w:val="24"/>
          <w:vertAlign w:val="superscript"/>
        </w:rPr>
        <w:t>2</w:t>
      </w:r>
      <w:r>
        <w:rPr>
          <w:rFonts w:cs="Calibri"/>
          <w:snapToGrid w:val="0"/>
          <w:szCs w:val="24"/>
        </w:rPr>
        <w:t>, ve shodném rozsahu,</w:t>
      </w:r>
    </w:p>
    <w:p w14:paraId="7F7C389B" w14:textId="77777777" w:rsidR="009F43BE" w:rsidRPr="000725DB" w:rsidRDefault="009F43BE" w:rsidP="009F43BE">
      <w:pPr>
        <w:numPr>
          <w:ilvl w:val="0"/>
          <w:numId w:val="13"/>
        </w:numPr>
        <w:suppressAutoHyphens w:val="0"/>
        <w:jc w:val="both"/>
        <w:rPr>
          <w:rFonts w:cs="Calibri"/>
          <w:snapToGrid w:val="0"/>
          <w:szCs w:val="24"/>
        </w:rPr>
      </w:pPr>
      <w:r>
        <w:rPr>
          <w:rFonts w:cs="Calibri"/>
          <w:snapToGrid w:val="0"/>
          <w:szCs w:val="24"/>
        </w:rPr>
        <w:t>819/1 – ostatní plocha, o výměře 10 198 m</w:t>
      </w:r>
      <w:r w:rsidRPr="000725DB">
        <w:rPr>
          <w:rFonts w:cs="Calibri"/>
          <w:snapToGrid w:val="0"/>
          <w:szCs w:val="24"/>
          <w:vertAlign w:val="superscript"/>
        </w:rPr>
        <w:t>2</w:t>
      </w:r>
      <w:r>
        <w:rPr>
          <w:rFonts w:cs="Calibri"/>
          <w:snapToGrid w:val="0"/>
          <w:szCs w:val="24"/>
        </w:rPr>
        <w:t>, v rozsahu 539 m</w:t>
      </w:r>
      <w:r w:rsidRPr="000725DB">
        <w:rPr>
          <w:rFonts w:cs="Calibri"/>
          <w:snapToGrid w:val="0"/>
          <w:szCs w:val="24"/>
          <w:vertAlign w:val="superscript"/>
        </w:rPr>
        <w:t>2</w:t>
      </w:r>
      <w:r>
        <w:rPr>
          <w:rFonts w:cs="Calibri"/>
          <w:snapToGrid w:val="0"/>
          <w:szCs w:val="24"/>
        </w:rPr>
        <w:t>,</w:t>
      </w:r>
    </w:p>
    <w:p w14:paraId="5B948BD7" w14:textId="0F9E8C8E" w:rsidR="009F43BE" w:rsidRPr="00CE18D1" w:rsidRDefault="009F43BE" w:rsidP="009F43BE">
      <w:pPr>
        <w:jc w:val="both"/>
        <w:rPr>
          <w:rFonts w:cs="Calibri"/>
          <w:snapToGrid w:val="0"/>
          <w:szCs w:val="24"/>
        </w:rPr>
      </w:pPr>
      <w:r>
        <w:rPr>
          <w:rFonts w:cs="Calibri"/>
          <w:snapToGrid w:val="0"/>
          <w:szCs w:val="24"/>
        </w:rPr>
        <w:t xml:space="preserve">ve prospěch investora </w:t>
      </w:r>
      <w:r w:rsidRPr="000725DB">
        <w:rPr>
          <w:rFonts w:cs="Calibri"/>
          <w:snapToGrid w:val="0"/>
          <w:szCs w:val="24"/>
        </w:rPr>
        <w:t>Jihočeského kraj, se sídlem: U Zimního stadionu 1952/2, 370 76 České Budějovice</w:t>
      </w:r>
      <w:r>
        <w:rPr>
          <w:rFonts w:cs="Calibri"/>
          <w:snapToGrid w:val="0"/>
          <w:szCs w:val="24"/>
        </w:rPr>
        <w:t xml:space="preserve">, </w:t>
      </w:r>
      <w:r w:rsidRPr="000725DB">
        <w:rPr>
          <w:rFonts w:cs="Calibri"/>
          <w:snapToGrid w:val="0"/>
          <w:szCs w:val="24"/>
        </w:rPr>
        <w:t>IČO: 708 90 650, prostřednictvím organizace hospodařící s majetkem kraje:</w:t>
      </w:r>
      <w:r>
        <w:rPr>
          <w:rFonts w:cs="Calibri"/>
          <w:snapToGrid w:val="0"/>
          <w:szCs w:val="24"/>
        </w:rPr>
        <w:t xml:space="preserve"> </w:t>
      </w:r>
      <w:r w:rsidRPr="000725DB">
        <w:rPr>
          <w:rFonts w:cs="Calibri"/>
          <w:snapToGrid w:val="0"/>
          <w:szCs w:val="24"/>
        </w:rPr>
        <w:t xml:space="preserve">Správa </w:t>
      </w:r>
      <w:r>
        <w:rPr>
          <w:rFonts w:cs="Calibri"/>
          <w:snapToGrid w:val="0"/>
          <w:szCs w:val="24"/>
        </w:rPr>
        <w:br/>
      </w:r>
      <w:r w:rsidRPr="000725DB">
        <w:rPr>
          <w:rFonts w:cs="Calibri"/>
          <w:snapToGrid w:val="0"/>
          <w:szCs w:val="24"/>
        </w:rPr>
        <w:t>a údržba silnic Jihočeského kraje</w:t>
      </w:r>
      <w:r>
        <w:rPr>
          <w:rFonts w:cs="Calibri"/>
          <w:snapToGrid w:val="0"/>
          <w:szCs w:val="24"/>
        </w:rPr>
        <w:t xml:space="preserve">, </w:t>
      </w:r>
      <w:r w:rsidRPr="000725DB">
        <w:rPr>
          <w:rFonts w:cs="Calibri"/>
          <w:snapToGrid w:val="0"/>
          <w:szCs w:val="24"/>
        </w:rPr>
        <w:t>příspěvková organizace Jihočeského kraje</w:t>
      </w:r>
      <w:r>
        <w:rPr>
          <w:rFonts w:cs="Calibri"/>
          <w:snapToGrid w:val="0"/>
          <w:szCs w:val="24"/>
        </w:rPr>
        <w:t xml:space="preserve">, </w:t>
      </w:r>
      <w:r w:rsidRPr="000725DB">
        <w:rPr>
          <w:rFonts w:cs="Calibri"/>
          <w:snapToGrid w:val="0"/>
          <w:szCs w:val="24"/>
        </w:rPr>
        <w:t>se sídlem: Nemanická 2133/10, 370 10 České Budějovice</w:t>
      </w:r>
      <w:r>
        <w:rPr>
          <w:rFonts w:cs="Calibri"/>
          <w:snapToGrid w:val="0"/>
          <w:szCs w:val="24"/>
        </w:rPr>
        <w:t xml:space="preserve">, </w:t>
      </w:r>
      <w:proofErr w:type="spellStart"/>
      <w:r w:rsidRPr="000725DB">
        <w:rPr>
          <w:rFonts w:cs="Calibri"/>
          <w:snapToGrid w:val="0"/>
          <w:szCs w:val="24"/>
        </w:rPr>
        <w:t>zast</w:t>
      </w:r>
      <w:proofErr w:type="spellEnd"/>
      <w:r>
        <w:rPr>
          <w:rFonts w:cs="Calibri"/>
          <w:snapToGrid w:val="0"/>
          <w:szCs w:val="24"/>
        </w:rPr>
        <w:t xml:space="preserve">.: </w:t>
      </w:r>
      <w:r w:rsidRPr="000725DB">
        <w:rPr>
          <w:rFonts w:cs="Calibri"/>
          <w:snapToGrid w:val="0"/>
          <w:szCs w:val="24"/>
        </w:rPr>
        <w:t>Ing. Andreou Jankovcovou,</w:t>
      </w:r>
      <w:r>
        <w:rPr>
          <w:rFonts w:cs="Calibri"/>
          <w:snapToGrid w:val="0"/>
          <w:szCs w:val="24"/>
        </w:rPr>
        <w:t xml:space="preserve"> </w:t>
      </w:r>
      <w:r w:rsidRPr="000725DB">
        <w:rPr>
          <w:rFonts w:cs="Calibri"/>
          <w:snapToGrid w:val="0"/>
          <w:szCs w:val="24"/>
        </w:rPr>
        <w:t>ředitelkou organizace</w:t>
      </w:r>
      <w:r>
        <w:rPr>
          <w:rFonts w:cs="Calibri"/>
          <w:snapToGrid w:val="0"/>
          <w:szCs w:val="24"/>
        </w:rPr>
        <w:t xml:space="preserve">, </w:t>
      </w:r>
      <w:r>
        <w:rPr>
          <w:rFonts w:cs="Calibri"/>
          <w:snapToGrid w:val="0"/>
          <w:szCs w:val="24"/>
        </w:rPr>
        <w:br/>
      </w:r>
      <w:r w:rsidRPr="000725DB">
        <w:rPr>
          <w:rFonts w:cs="Calibri"/>
          <w:snapToGrid w:val="0"/>
          <w:szCs w:val="24"/>
        </w:rPr>
        <w:t>IČO:</w:t>
      </w:r>
      <w:r>
        <w:rPr>
          <w:rFonts w:cs="Calibri"/>
          <w:snapToGrid w:val="0"/>
          <w:szCs w:val="24"/>
        </w:rPr>
        <w:t xml:space="preserve"> </w:t>
      </w:r>
      <w:r w:rsidRPr="000725DB">
        <w:rPr>
          <w:rFonts w:cs="Calibri"/>
          <w:snapToGrid w:val="0"/>
          <w:szCs w:val="24"/>
        </w:rPr>
        <w:t>709 71</w:t>
      </w:r>
      <w:r>
        <w:rPr>
          <w:rFonts w:cs="Calibri"/>
          <w:snapToGrid w:val="0"/>
          <w:szCs w:val="24"/>
        </w:rPr>
        <w:t> </w:t>
      </w:r>
      <w:r w:rsidRPr="000725DB">
        <w:rPr>
          <w:rFonts w:cs="Calibri"/>
          <w:snapToGrid w:val="0"/>
          <w:szCs w:val="24"/>
        </w:rPr>
        <w:t>641</w:t>
      </w:r>
      <w:r>
        <w:rPr>
          <w:rFonts w:cs="Calibri"/>
          <w:snapToGrid w:val="0"/>
          <w:szCs w:val="24"/>
        </w:rPr>
        <w:t xml:space="preserve">, </w:t>
      </w:r>
      <w:r w:rsidR="00F46DFF">
        <w:rPr>
          <w:rFonts w:cs="Calibri"/>
          <w:snapToGrid w:val="0"/>
          <w:szCs w:val="24"/>
        </w:rPr>
        <w:t xml:space="preserve">a uzavření </w:t>
      </w:r>
      <w:r>
        <w:rPr>
          <w:rFonts w:cs="Calibri"/>
          <w:snapToGrid w:val="0"/>
          <w:szCs w:val="24"/>
        </w:rPr>
        <w:t>smlouvy o právu provést stavbu</w:t>
      </w:r>
      <w:r w:rsidR="00F46DFF">
        <w:rPr>
          <w:rFonts w:cs="Calibri"/>
          <w:snapToGrid w:val="0"/>
          <w:szCs w:val="24"/>
        </w:rPr>
        <w:t xml:space="preserve"> dle upraveného návrhu.</w:t>
      </w:r>
      <w:r w:rsidRPr="000725DB">
        <w:rPr>
          <w:rFonts w:cs="Calibri"/>
          <w:snapToGrid w:val="0"/>
          <w:szCs w:val="24"/>
        </w:rPr>
        <w:t xml:space="preserve">                 </w:t>
      </w:r>
    </w:p>
    <w:p w14:paraId="21065F60" w14:textId="77777777" w:rsidR="00DB5473" w:rsidRPr="00FD7356" w:rsidRDefault="00DB5473" w:rsidP="00DB5473">
      <w:pPr>
        <w:widowControl w:val="0"/>
        <w:jc w:val="both"/>
        <w:rPr>
          <w:rFonts w:asciiTheme="minorHAnsi" w:hAnsiTheme="minorHAnsi" w:cstheme="minorHAnsi"/>
          <w:szCs w:val="24"/>
        </w:rPr>
      </w:pPr>
      <w:r w:rsidRPr="00FD7356">
        <w:rPr>
          <w:rFonts w:asciiTheme="minorHAnsi" w:hAnsiTheme="minorHAnsi" w:cstheme="minorHAnsi"/>
          <w:szCs w:val="24"/>
        </w:rPr>
        <w:t xml:space="preserve">Hlasování </w:t>
      </w:r>
      <w:proofErr w:type="gramStart"/>
      <w:r w:rsidRPr="00FD7356">
        <w:rPr>
          <w:rFonts w:asciiTheme="minorHAnsi" w:hAnsiTheme="minorHAnsi" w:cstheme="minorHAnsi"/>
          <w:szCs w:val="24"/>
        </w:rPr>
        <w:t>7A</w:t>
      </w:r>
      <w:proofErr w:type="gramEnd"/>
      <w:r w:rsidRPr="00FD7356">
        <w:rPr>
          <w:rFonts w:asciiTheme="minorHAnsi" w:hAnsiTheme="minorHAnsi" w:cstheme="minorHAnsi"/>
          <w:szCs w:val="24"/>
        </w:rPr>
        <w:t>/0N/0Z</w:t>
      </w:r>
    </w:p>
    <w:p w14:paraId="4D4AB955" w14:textId="77777777" w:rsidR="00DB5473" w:rsidRPr="00FD7356" w:rsidRDefault="00DB5473" w:rsidP="00FD7356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</w:p>
    <w:p w14:paraId="760E1600" w14:textId="644C1CC7" w:rsidR="00FD7356" w:rsidRDefault="00FD7356" w:rsidP="00FD7356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  <w:r w:rsidRPr="00FD7356">
        <w:rPr>
          <w:rFonts w:asciiTheme="minorHAnsi" w:hAnsiTheme="minorHAnsi" w:cstheme="minorHAnsi"/>
          <w:b/>
          <w:szCs w:val="24"/>
        </w:rPr>
        <w:t>Souhlas se stavbou – kanalizační přípojka</w:t>
      </w:r>
      <w:r w:rsidR="003066FD">
        <w:rPr>
          <w:rFonts w:asciiTheme="minorHAnsi" w:hAnsiTheme="minorHAnsi" w:cstheme="minorHAnsi"/>
          <w:b/>
          <w:szCs w:val="24"/>
        </w:rPr>
        <w:t xml:space="preserve"> </w:t>
      </w:r>
      <w:r w:rsidRPr="00FD7356">
        <w:rPr>
          <w:rFonts w:asciiTheme="minorHAnsi" w:hAnsiTheme="minorHAnsi" w:cstheme="minorHAnsi"/>
          <w:b/>
          <w:szCs w:val="24"/>
        </w:rPr>
        <w:t>(mat. č. 411/2024)</w:t>
      </w:r>
    </w:p>
    <w:p w14:paraId="1C1F7A4A" w14:textId="55F0C5A5" w:rsidR="00DB5473" w:rsidRPr="00FD7356" w:rsidRDefault="00DB5473" w:rsidP="00DB5473">
      <w:pPr>
        <w:widowControl w:val="0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FD7356">
        <w:rPr>
          <w:rFonts w:asciiTheme="minorHAnsi" w:hAnsiTheme="minorHAnsi" w:cstheme="minorHAnsi"/>
          <w:b/>
          <w:szCs w:val="24"/>
          <w:u w:val="single"/>
        </w:rPr>
        <w:t xml:space="preserve">Usnesení č. </w:t>
      </w:r>
      <w:r w:rsidR="009350DB">
        <w:rPr>
          <w:rFonts w:asciiTheme="minorHAnsi" w:hAnsiTheme="minorHAnsi" w:cstheme="minorHAnsi"/>
          <w:b/>
          <w:szCs w:val="24"/>
          <w:u w:val="single"/>
        </w:rPr>
        <w:t>412</w:t>
      </w:r>
      <w:r w:rsidRPr="00FD7356">
        <w:rPr>
          <w:rFonts w:asciiTheme="minorHAnsi" w:hAnsiTheme="minorHAnsi" w:cstheme="minorHAnsi"/>
          <w:b/>
          <w:szCs w:val="24"/>
          <w:u w:val="single"/>
        </w:rPr>
        <w:t>/2024</w:t>
      </w:r>
    </w:p>
    <w:p w14:paraId="7EA32220" w14:textId="77777777" w:rsidR="00DB5473" w:rsidRDefault="00DB5473" w:rsidP="00DB5473">
      <w:pPr>
        <w:widowControl w:val="0"/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Cs w:val="24"/>
        </w:rPr>
      </w:pPr>
      <w:r w:rsidRPr="00FD7356">
        <w:rPr>
          <w:rFonts w:asciiTheme="minorHAnsi" w:hAnsiTheme="minorHAnsi" w:cstheme="minorHAnsi"/>
          <w:szCs w:val="24"/>
        </w:rPr>
        <w:t>RM po projednání</w:t>
      </w:r>
      <w:r w:rsidRPr="00FD7356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25B901AD" w14:textId="77777777" w:rsidR="00876C7E" w:rsidRPr="00244949" w:rsidRDefault="00876C7E" w:rsidP="00876C7E">
      <w:pPr>
        <w:jc w:val="both"/>
        <w:rPr>
          <w:rFonts w:cs="Calibri"/>
          <w:b/>
          <w:szCs w:val="24"/>
        </w:rPr>
      </w:pPr>
      <w:r w:rsidRPr="00244949">
        <w:rPr>
          <w:rFonts w:cs="Calibri"/>
          <w:b/>
          <w:szCs w:val="24"/>
        </w:rPr>
        <w:t xml:space="preserve">I. </w:t>
      </w:r>
      <w:r>
        <w:rPr>
          <w:rFonts w:cs="Calibri"/>
          <w:b/>
          <w:szCs w:val="24"/>
        </w:rPr>
        <w:t>Souhlasí</w:t>
      </w:r>
    </w:p>
    <w:p w14:paraId="45822051" w14:textId="6F3AA7A0" w:rsidR="00876C7E" w:rsidRDefault="00876C7E" w:rsidP="00876C7E">
      <w:pPr>
        <w:jc w:val="both"/>
      </w:pPr>
      <w:r>
        <w:rPr>
          <w:szCs w:val="24"/>
        </w:rPr>
        <w:t>se stavbou „Kanalizační přípojka“ v pozemcích</w:t>
      </w:r>
      <w:r w:rsidRPr="006D7277">
        <w:t xml:space="preserve"> </w:t>
      </w:r>
      <w:r>
        <w:t xml:space="preserve">č.  </w:t>
      </w:r>
      <w:proofErr w:type="spellStart"/>
      <w:r>
        <w:t>parc</w:t>
      </w:r>
      <w:proofErr w:type="spellEnd"/>
      <w:r>
        <w:t xml:space="preserve">. </w:t>
      </w:r>
      <w:r>
        <w:rPr>
          <w:szCs w:val="24"/>
        </w:rPr>
        <w:t xml:space="preserve">621/5 – zahrada a č. </w:t>
      </w:r>
      <w:proofErr w:type="spellStart"/>
      <w:r>
        <w:rPr>
          <w:szCs w:val="24"/>
        </w:rPr>
        <w:t>parc</w:t>
      </w:r>
      <w:proofErr w:type="spellEnd"/>
      <w:r>
        <w:rPr>
          <w:szCs w:val="24"/>
        </w:rPr>
        <w:t xml:space="preserve">. 621/6 zahrada, oba </w:t>
      </w:r>
      <w:r>
        <w:t xml:space="preserve">obec a k. </w:t>
      </w:r>
      <w:proofErr w:type="spellStart"/>
      <w:r>
        <w:t>ú.</w:t>
      </w:r>
      <w:proofErr w:type="spellEnd"/>
      <w:r>
        <w:t xml:space="preserve"> Sezimovo Ústí</w:t>
      </w:r>
      <w:r>
        <w:rPr>
          <w:szCs w:val="24"/>
        </w:rPr>
        <w:t>,</w:t>
      </w:r>
      <w:r>
        <w:t xml:space="preserve"> </w:t>
      </w:r>
      <w:r>
        <w:rPr>
          <w:szCs w:val="24"/>
        </w:rPr>
        <w:t xml:space="preserve">na kterých bude stavba realizována, a jejichž vlastníkem je město Sezimovo Ústí, a to za podmínky schválení </w:t>
      </w:r>
      <w:r>
        <w:t>zřízení služebnosti inženýrské sítě a uzavření smlouvy o budoucí smlouvě o zřízení služebnosti inženýrské sítě před zahájením stavby.</w:t>
      </w:r>
    </w:p>
    <w:p w14:paraId="4FA796C3" w14:textId="45BDE150" w:rsidR="00DB5473" w:rsidRDefault="00DB5473" w:rsidP="00DB5473">
      <w:pPr>
        <w:widowControl w:val="0"/>
        <w:jc w:val="both"/>
        <w:rPr>
          <w:rFonts w:asciiTheme="minorHAnsi" w:hAnsiTheme="minorHAnsi" w:cstheme="minorHAnsi"/>
          <w:szCs w:val="24"/>
        </w:rPr>
      </w:pPr>
      <w:r w:rsidRPr="00FD7356">
        <w:rPr>
          <w:rFonts w:asciiTheme="minorHAnsi" w:hAnsiTheme="minorHAnsi" w:cstheme="minorHAnsi"/>
          <w:szCs w:val="24"/>
        </w:rPr>
        <w:t xml:space="preserve">Hlasování </w:t>
      </w:r>
      <w:proofErr w:type="gramStart"/>
      <w:r w:rsidR="00876C7E">
        <w:rPr>
          <w:rFonts w:asciiTheme="minorHAnsi" w:hAnsiTheme="minorHAnsi" w:cstheme="minorHAnsi"/>
          <w:szCs w:val="24"/>
        </w:rPr>
        <w:t>6</w:t>
      </w:r>
      <w:r w:rsidRPr="00FD7356">
        <w:rPr>
          <w:rFonts w:asciiTheme="minorHAnsi" w:hAnsiTheme="minorHAnsi" w:cstheme="minorHAnsi"/>
          <w:szCs w:val="24"/>
        </w:rPr>
        <w:t>A</w:t>
      </w:r>
      <w:proofErr w:type="gramEnd"/>
      <w:r w:rsidRPr="00FD7356">
        <w:rPr>
          <w:rFonts w:asciiTheme="minorHAnsi" w:hAnsiTheme="minorHAnsi" w:cstheme="minorHAnsi"/>
          <w:szCs w:val="24"/>
        </w:rPr>
        <w:t>/</w:t>
      </w:r>
      <w:r w:rsidR="00876C7E">
        <w:rPr>
          <w:rFonts w:asciiTheme="minorHAnsi" w:hAnsiTheme="minorHAnsi" w:cstheme="minorHAnsi"/>
          <w:szCs w:val="24"/>
        </w:rPr>
        <w:t>1</w:t>
      </w:r>
      <w:r w:rsidRPr="00FD7356">
        <w:rPr>
          <w:rFonts w:asciiTheme="minorHAnsi" w:hAnsiTheme="minorHAnsi" w:cstheme="minorHAnsi"/>
          <w:szCs w:val="24"/>
        </w:rPr>
        <w:t>N/0Z</w:t>
      </w:r>
    </w:p>
    <w:p w14:paraId="7EFF44D8" w14:textId="77777777" w:rsidR="00DB5473" w:rsidRPr="00FD7356" w:rsidRDefault="00DB5473" w:rsidP="00FD7356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</w:p>
    <w:p w14:paraId="156EEDA5" w14:textId="2BF17A38" w:rsidR="00FD7356" w:rsidRDefault="00FD7356" w:rsidP="00FD7356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  <w:r w:rsidRPr="00FD7356">
        <w:rPr>
          <w:rFonts w:asciiTheme="minorHAnsi" w:hAnsiTheme="minorHAnsi" w:cstheme="minorHAnsi"/>
          <w:b/>
          <w:szCs w:val="24"/>
        </w:rPr>
        <w:t>Pověření výkonem souhlasu se zvláštním užíváním (mat. č. 392/2024)</w:t>
      </w:r>
    </w:p>
    <w:p w14:paraId="2879105D" w14:textId="570136D3" w:rsidR="00DB5473" w:rsidRPr="00FD7356" w:rsidRDefault="00DB5473" w:rsidP="00DB5473">
      <w:pPr>
        <w:widowControl w:val="0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FD7356">
        <w:rPr>
          <w:rFonts w:asciiTheme="minorHAnsi" w:hAnsiTheme="minorHAnsi" w:cstheme="minorHAnsi"/>
          <w:b/>
          <w:szCs w:val="24"/>
          <w:u w:val="single"/>
        </w:rPr>
        <w:t xml:space="preserve">Usnesení č. </w:t>
      </w:r>
      <w:r w:rsidR="009350DB">
        <w:rPr>
          <w:rFonts w:asciiTheme="minorHAnsi" w:hAnsiTheme="minorHAnsi" w:cstheme="minorHAnsi"/>
          <w:b/>
          <w:szCs w:val="24"/>
          <w:u w:val="single"/>
        </w:rPr>
        <w:t>413</w:t>
      </w:r>
      <w:r w:rsidRPr="00FD7356">
        <w:rPr>
          <w:rFonts w:asciiTheme="minorHAnsi" w:hAnsiTheme="minorHAnsi" w:cstheme="minorHAnsi"/>
          <w:b/>
          <w:szCs w:val="24"/>
          <w:u w:val="single"/>
        </w:rPr>
        <w:t>/2024</w:t>
      </w:r>
    </w:p>
    <w:p w14:paraId="477594D4" w14:textId="77777777" w:rsidR="00DB5473" w:rsidRDefault="00DB5473" w:rsidP="00DB5473">
      <w:pPr>
        <w:widowControl w:val="0"/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Cs w:val="24"/>
        </w:rPr>
      </w:pPr>
      <w:r w:rsidRPr="00FD7356">
        <w:rPr>
          <w:rFonts w:asciiTheme="minorHAnsi" w:hAnsiTheme="minorHAnsi" w:cstheme="minorHAnsi"/>
          <w:szCs w:val="24"/>
        </w:rPr>
        <w:t>RM po projednání</w:t>
      </w:r>
      <w:r w:rsidRPr="00FD7356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56DFA858" w14:textId="77777777" w:rsidR="00876C7E" w:rsidRPr="00836143" w:rsidRDefault="00876C7E" w:rsidP="00876C7E">
      <w:pPr>
        <w:jc w:val="both"/>
        <w:rPr>
          <w:rFonts w:cs="Calibri"/>
          <w:b/>
          <w:szCs w:val="24"/>
        </w:rPr>
      </w:pPr>
      <w:r w:rsidRPr="00836143">
        <w:rPr>
          <w:rFonts w:cs="Calibri"/>
          <w:b/>
          <w:szCs w:val="24"/>
        </w:rPr>
        <w:lastRenderedPageBreak/>
        <w:t xml:space="preserve">I. Pověřuje </w:t>
      </w:r>
    </w:p>
    <w:p w14:paraId="5F49E8E3" w14:textId="31784447" w:rsidR="002423F1" w:rsidRDefault="00876C7E" w:rsidP="00876C7E">
      <w:pPr>
        <w:jc w:val="both"/>
        <w:rPr>
          <w:rFonts w:cs="Calibri"/>
          <w:bCs/>
          <w:szCs w:val="24"/>
        </w:rPr>
      </w:pPr>
      <w:r>
        <w:rPr>
          <w:rFonts w:cs="Calibri"/>
          <w:bCs/>
          <w:szCs w:val="24"/>
        </w:rPr>
        <w:t>starostu města k udělování potřebného předchozího vyjádření za město Sezimovo Ústí, coby vlastníka pozemních komunikacích, vyžadovaného dle zák. 13/1997 Sb., z</w:t>
      </w:r>
      <w:r w:rsidRPr="00E4344A">
        <w:rPr>
          <w:rFonts w:cs="Calibri"/>
          <w:bCs/>
          <w:szCs w:val="24"/>
        </w:rPr>
        <w:t>ákon o pozemních komunikacích</w:t>
      </w:r>
      <w:r>
        <w:rPr>
          <w:rFonts w:cs="Calibri"/>
          <w:bCs/>
          <w:szCs w:val="24"/>
        </w:rPr>
        <w:t xml:space="preserve">, ve znění pozdějších právních předpisů, za účelem rozhodování o povolení zvláštního užívání. </w:t>
      </w:r>
    </w:p>
    <w:p w14:paraId="705AD27E" w14:textId="77777777" w:rsidR="00DB5473" w:rsidRDefault="00DB5473" w:rsidP="00DB5473">
      <w:pPr>
        <w:widowControl w:val="0"/>
        <w:jc w:val="both"/>
        <w:rPr>
          <w:rFonts w:asciiTheme="minorHAnsi" w:hAnsiTheme="minorHAnsi" w:cstheme="minorHAnsi"/>
          <w:szCs w:val="24"/>
        </w:rPr>
      </w:pPr>
      <w:r w:rsidRPr="00FD7356">
        <w:rPr>
          <w:rFonts w:asciiTheme="minorHAnsi" w:hAnsiTheme="minorHAnsi" w:cstheme="minorHAnsi"/>
          <w:szCs w:val="24"/>
        </w:rPr>
        <w:t xml:space="preserve">Hlasování </w:t>
      </w:r>
      <w:proofErr w:type="gramStart"/>
      <w:r w:rsidRPr="00FD7356">
        <w:rPr>
          <w:rFonts w:asciiTheme="minorHAnsi" w:hAnsiTheme="minorHAnsi" w:cstheme="minorHAnsi"/>
          <w:szCs w:val="24"/>
        </w:rPr>
        <w:t>7A</w:t>
      </w:r>
      <w:proofErr w:type="gramEnd"/>
      <w:r w:rsidRPr="00FD7356">
        <w:rPr>
          <w:rFonts w:asciiTheme="minorHAnsi" w:hAnsiTheme="minorHAnsi" w:cstheme="minorHAnsi"/>
          <w:szCs w:val="24"/>
        </w:rPr>
        <w:t>/0N/0Z</w:t>
      </w:r>
    </w:p>
    <w:p w14:paraId="49A9AA62" w14:textId="77777777" w:rsidR="002423F1" w:rsidRPr="00FD7356" w:rsidRDefault="002423F1" w:rsidP="00DB5473">
      <w:pPr>
        <w:widowControl w:val="0"/>
        <w:jc w:val="both"/>
        <w:rPr>
          <w:rFonts w:asciiTheme="minorHAnsi" w:hAnsiTheme="minorHAnsi" w:cstheme="minorHAnsi"/>
          <w:szCs w:val="24"/>
        </w:rPr>
      </w:pPr>
    </w:p>
    <w:p w14:paraId="5B9F9F4B" w14:textId="0B900217" w:rsidR="00FD7356" w:rsidRDefault="00FD7356" w:rsidP="00FD7356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  <w:r w:rsidRPr="00FD7356">
        <w:rPr>
          <w:rFonts w:asciiTheme="minorHAnsi" w:hAnsiTheme="minorHAnsi" w:cstheme="minorHAnsi"/>
          <w:b/>
          <w:szCs w:val="24"/>
        </w:rPr>
        <w:t>Platový výměr ředitele ZŠ a MŠ 9. května (mat. č. 393/2024)</w:t>
      </w:r>
    </w:p>
    <w:p w14:paraId="3E10FEFC" w14:textId="20982C49" w:rsidR="00DB5473" w:rsidRPr="00FD7356" w:rsidRDefault="00DB5473" w:rsidP="00DB5473">
      <w:pPr>
        <w:widowControl w:val="0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FD7356">
        <w:rPr>
          <w:rFonts w:asciiTheme="minorHAnsi" w:hAnsiTheme="minorHAnsi" w:cstheme="minorHAnsi"/>
          <w:b/>
          <w:szCs w:val="24"/>
          <w:u w:val="single"/>
        </w:rPr>
        <w:t xml:space="preserve">Usnesení č. </w:t>
      </w:r>
      <w:r w:rsidR="009350DB">
        <w:rPr>
          <w:rFonts w:asciiTheme="minorHAnsi" w:hAnsiTheme="minorHAnsi" w:cstheme="minorHAnsi"/>
          <w:b/>
          <w:szCs w:val="24"/>
          <w:u w:val="single"/>
        </w:rPr>
        <w:t>414</w:t>
      </w:r>
      <w:r w:rsidRPr="00FD7356">
        <w:rPr>
          <w:rFonts w:asciiTheme="minorHAnsi" w:hAnsiTheme="minorHAnsi" w:cstheme="minorHAnsi"/>
          <w:b/>
          <w:szCs w:val="24"/>
          <w:u w:val="single"/>
        </w:rPr>
        <w:t>/2024</w:t>
      </w:r>
    </w:p>
    <w:p w14:paraId="2D12EC74" w14:textId="77777777" w:rsidR="00DB5473" w:rsidRDefault="00DB5473" w:rsidP="00DB5473">
      <w:pPr>
        <w:widowControl w:val="0"/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Cs w:val="24"/>
        </w:rPr>
      </w:pPr>
      <w:r w:rsidRPr="00FD7356">
        <w:rPr>
          <w:rFonts w:asciiTheme="minorHAnsi" w:hAnsiTheme="minorHAnsi" w:cstheme="minorHAnsi"/>
          <w:szCs w:val="24"/>
        </w:rPr>
        <w:t>RM po projednání</w:t>
      </w:r>
      <w:r w:rsidRPr="00FD7356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76C8850E" w14:textId="77777777" w:rsidR="00876C7E" w:rsidRPr="00BE3214" w:rsidRDefault="00876C7E" w:rsidP="00876C7E">
      <w:pPr>
        <w:contextualSpacing/>
        <w:jc w:val="both"/>
        <w:rPr>
          <w:rFonts w:cs="Calibri"/>
          <w:b/>
          <w:szCs w:val="24"/>
        </w:rPr>
      </w:pPr>
      <w:r>
        <w:rPr>
          <w:rFonts w:cs="Calibri"/>
          <w:b/>
          <w:szCs w:val="24"/>
        </w:rPr>
        <w:t>I. Schvaluje</w:t>
      </w:r>
    </w:p>
    <w:p w14:paraId="05A562E0" w14:textId="025532E8" w:rsidR="00876C7E" w:rsidRDefault="00876C7E" w:rsidP="00876C7E">
      <w:pPr>
        <w:contextualSpacing/>
        <w:jc w:val="both"/>
      </w:pPr>
      <w:r>
        <w:t xml:space="preserve">s účinností od 01.11.2024 platový výměr </w:t>
      </w:r>
      <w:r w:rsidRPr="00A85FC3">
        <w:t xml:space="preserve">dle </w:t>
      </w:r>
      <w:r>
        <w:t xml:space="preserve">Tabulky č. 2 </w:t>
      </w:r>
      <w:r w:rsidRPr="00A85FC3">
        <w:t xml:space="preserve">Mgr. Petru Peroutkovi, </w:t>
      </w:r>
      <w:r>
        <w:t xml:space="preserve">řediteli </w:t>
      </w:r>
      <w:r w:rsidRPr="00012ABC">
        <w:t>Základní škol</w:t>
      </w:r>
      <w:r>
        <w:t>y</w:t>
      </w:r>
      <w:r w:rsidRPr="00012ABC">
        <w:t xml:space="preserve"> a Mateřsk</w:t>
      </w:r>
      <w:r>
        <w:t>é</w:t>
      </w:r>
      <w:r w:rsidRPr="00012ABC">
        <w:t xml:space="preserve"> škol</w:t>
      </w:r>
      <w:r>
        <w:t>y</w:t>
      </w:r>
      <w:r w:rsidRPr="00012ABC">
        <w:t xml:space="preserve"> Sezimovo Ústí, 9.</w:t>
      </w:r>
      <w:r>
        <w:t xml:space="preserve"> </w:t>
      </w:r>
      <w:r w:rsidRPr="00012ABC">
        <w:t>května 489, okres Tábor</w:t>
      </w:r>
      <w:r>
        <w:t xml:space="preserve">, </w:t>
      </w:r>
      <w:r w:rsidRPr="00012ABC">
        <w:t>IČ: 709 38</w:t>
      </w:r>
      <w:r>
        <w:t> </w:t>
      </w:r>
      <w:r w:rsidRPr="00012ABC">
        <w:t>318</w:t>
      </w:r>
      <w:r>
        <w:t>.</w:t>
      </w:r>
    </w:p>
    <w:p w14:paraId="60AE395F" w14:textId="77777777" w:rsidR="00DB5473" w:rsidRPr="00FD7356" w:rsidRDefault="00DB5473" w:rsidP="00DB5473">
      <w:pPr>
        <w:widowControl w:val="0"/>
        <w:jc w:val="both"/>
        <w:rPr>
          <w:rFonts w:asciiTheme="minorHAnsi" w:hAnsiTheme="minorHAnsi" w:cstheme="minorHAnsi"/>
          <w:szCs w:val="24"/>
        </w:rPr>
      </w:pPr>
      <w:r w:rsidRPr="00FD7356">
        <w:rPr>
          <w:rFonts w:asciiTheme="minorHAnsi" w:hAnsiTheme="minorHAnsi" w:cstheme="minorHAnsi"/>
          <w:szCs w:val="24"/>
        </w:rPr>
        <w:t xml:space="preserve">Hlasování </w:t>
      </w:r>
      <w:proofErr w:type="gramStart"/>
      <w:r w:rsidRPr="00FD7356">
        <w:rPr>
          <w:rFonts w:asciiTheme="minorHAnsi" w:hAnsiTheme="minorHAnsi" w:cstheme="minorHAnsi"/>
          <w:szCs w:val="24"/>
        </w:rPr>
        <w:t>7A</w:t>
      </w:r>
      <w:proofErr w:type="gramEnd"/>
      <w:r w:rsidRPr="00FD7356">
        <w:rPr>
          <w:rFonts w:asciiTheme="minorHAnsi" w:hAnsiTheme="minorHAnsi" w:cstheme="minorHAnsi"/>
          <w:szCs w:val="24"/>
        </w:rPr>
        <w:t>/0N/0Z</w:t>
      </w:r>
    </w:p>
    <w:p w14:paraId="23F042B6" w14:textId="77777777" w:rsidR="00DB5473" w:rsidRPr="00FD7356" w:rsidRDefault="00DB5473" w:rsidP="00FD7356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</w:p>
    <w:p w14:paraId="15AEDD9C" w14:textId="06706730" w:rsidR="00FD7356" w:rsidRDefault="00FD7356" w:rsidP="00FD7356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  <w:r w:rsidRPr="00FD7356">
        <w:rPr>
          <w:rFonts w:asciiTheme="minorHAnsi" w:hAnsiTheme="minorHAnsi" w:cstheme="minorHAnsi"/>
          <w:b/>
          <w:szCs w:val="24"/>
        </w:rPr>
        <w:t>DIMATEX CS, spol. s r.o. – zrušení platby za umístění kontejnerů na textil (mat. č. 402/2024)</w:t>
      </w:r>
    </w:p>
    <w:p w14:paraId="1EA97F9B" w14:textId="32FDF197" w:rsidR="00DB5473" w:rsidRPr="00FD7356" w:rsidRDefault="00DB5473" w:rsidP="00DB5473">
      <w:pPr>
        <w:widowControl w:val="0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FD7356">
        <w:rPr>
          <w:rFonts w:asciiTheme="minorHAnsi" w:hAnsiTheme="minorHAnsi" w:cstheme="minorHAnsi"/>
          <w:b/>
          <w:szCs w:val="24"/>
          <w:u w:val="single"/>
        </w:rPr>
        <w:t xml:space="preserve">Usnesení č. </w:t>
      </w:r>
      <w:r w:rsidR="009350DB">
        <w:rPr>
          <w:rFonts w:asciiTheme="minorHAnsi" w:hAnsiTheme="minorHAnsi" w:cstheme="minorHAnsi"/>
          <w:b/>
          <w:szCs w:val="24"/>
          <w:u w:val="single"/>
        </w:rPr>
        <w:t>415</w:t>
      </w:r>
      <w:r w:rsidRPr="00FD7356">
        <w:rPr>
          <w:rFonts w:asciiTheme="minorHAnsi" w:hAnsiTheme="minorHAnsi" w:cstheme="minorHAnsi"/>
          <w:b/>
          <w:szCs w:val="24"/>
          <w:u w:val="single"/>
        </w:rPr>
        <w:t>/2024</w:t>
      </w:r>
    </w:p>
    <w:p w14:paraId="67911D38" w14:textId="77777777" w:rsidR="00DB5473" w:rsidRDefault="00DB5473" w:rsidP="00DB5473">
      <w:pPr>
        <w:widowControl w:val="0"/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Cs w:val="24"/>
        </w:rPr>
      </w:pPr>
      <w:r w:rsidRPr="00FD7356">
        <w:rPr>
          <w:rFonts w:asciiTheme="minorHAnsi" w:hAnsiTheme="minorHAnsi" w:cstheme="minorHAnsi"/>
          <w:szCs w:val="24"/>
        </w:rPr>
        <w:t>RM po projednání</w:t>
      </w:r>
      <w:r w:rsidRPr="00FD7356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28725F69" w14:textId="77777777" w:rsidR="00057D46" w:rsidRPr="00BA740D" w:rsidRDefault="00057D46" w:rsidP="00057D46">
      <w:pPr>
        <w:jc w:val="both"/>
        <w:rPr>
          <w:rFonts w:cs="Calibri"/>
          <w:b/>
          <w:szCs w:val="24"/>
        </w:rPr>
      </w:pPr>
      <w:r w:rsidRPr="00BA740D">
        <w:rPr>
          <w:rFonts w:cs="Calibri"/>
          <w:b/>
          <w:szCs w:val="24"/>
        </w:rPr>
        <w:t xml:space="preserve">I. </w:t>
      </w:r>
      <w:r>
        <w:rPr>
          <w:rFonts w:cs="Calibri"/>
          <w:b/>
          <w:szCs w:val="24"/>
        </w:rPr>
        <w:t>Souhlasí</w:t>
      </w:r>
    </w:p>
    <w:p w14:paraId="46C31A1B" w14:textId="77777777" w:rsidR="00057D46" w:rsidRDefault="00057D46" w:rsidP="00057D46">
      <w:pPr>
        <w:pStyle w:val="Prosttext"/>
        <w:jc w:val="both"/>
        <w:rPr>
          <w:sz w:val="24"/>
          <w:szCs w:val="24"/>
        </w:rPr>
      </w:pPr>
      <w:r>
        <w:rPr>
          <w:sz w:val="24"/>
          <w:szCs w:val="24"/>
        </w:rPr>
        <w:t>se zrušením platby od společnosti DIMATEX CS, spol. s r.o., IČ: 432 242 45, se sídlem Stará 24, Svárov, 460 01 Stráž nad Nisou, městu Sezimovo Ústí za umístění 10 kontejnerů na textil od roku 2025, která činí 500 Kč/kontejner/rok + DPH, za účelem zachování služby svozu textilu z kontejnerů podle předloženého materiálu.</w:t>
      </w:r>
    </w:p>
    <w:p w14:paraId="34BEC98B" w14:textId="77777777" w:rsidR="00DB5473" w:rsidRPr="00FD7356" w:rsidRDefault="00DB5473" w:rsidP="00DB5473">
      <w:pPr>
        <w:widowControl w:val="0"/>
        <w:jc w:val="both"/>
        <w:rPr>
          <w:rFonts w:asciiTheme="minorHAnsi" w:hAnsiTheme="minorHAnsi" w:cstheme="minorHAnsi"/>
          <w:szCs w:val="24"/>
        </w:rPr>
      </w:pPr>
      <w:r w:rsidRPr="00FD7356">
        <w:rPr>
          <w:rFonts w:asciiTheme="minorHAnsi" w:hAnsiTheme="minorHAnsi" w:cstheme="minorHAnsi"/>
          <w:szCs w:val="24"/>
        </w:rPr>
        <w:t xml:space="preserve">Hlasování </w:t>
      </w:r>
      <w:proofErr w:type="gramStart"/>
      <w:r w:rsidRPr="00FD7356">
        <w:rPr>
          <w:rFonts w:asciiTheme="minorHAnsi" w:hAnsiTheme="minorHAnsi" w:cstheme="minorHAnsi"/>
          <w:szCs w:val="24"/>
        </w:rPr>
        <w:t>7A</w:t>
      </w:r>
      <w:proofErr w:type="gramEnd"/>
      <w:r w:rsidRPr="00FD7356">
        <w:rPr>
          <w:rFonts w:asciiTheme="minorHAnsi" w:hAnsiTheme="minorHAnsi" w:cstheme="minorHAnsi"/>
          <w:szCs w:val="24"/>
        </w:rPr>
        <w:t>/0N/0Z</w:t>
      </w:r>
    </w:p>
    <w:p w14:paraId="0E22932D" w14:textId="77777777" w:rsidR="00DB5473" w:rsidRPr="00FD7356" w:rsidRDefault="00DB5473" w:rsidP="00FD7356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</w:p>
    <w:p w14:paraId="70786995" w14:textId="2E5D6756" w:rsidR="00FD7356" w:rsidRDefault="00FD7356" w:rsidP="00FD7356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  <w:r w:rsidRPr="00FD7356">
        <w:rPr>
          <w:rFonts w:asciiTheme="minorHAnsi" w:hAnsiTheme="minorHAnsi" w:cstheme="minorHAnsi"/>
          <w:b/>
          <w:szCs w:val="24"/>
        </w:rPr>
        <w:t xml:space="preserve">OZV č. 4/2024 o místním poplatku za obecní systém odpadového hospodářství </w:t>
      </w:r>
    </w:p>
    <w:p w14:paraId="5A829583" w14:textId="4ADFF6F1" w:rsidR="00DB5473" w:rsidRPr="00FD7356" w:rsidRDefault="00DB5473" w:rsidP="00DB5473">
      <w:pPr>
        <w:widowControl w:val="0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FD7356">
        <w:rPr>
          <w:rFonts w:asciiTheme="minorHAnsi" w:hAnsiTheme="minorHAnsi" w:cstheme="minorHAnsi"/>
          <w:b/>
          <w:szCs w:val="24"/>
          <w:u w:val="single"/>
        </w:rPr>
        <w:t xml:space="preserve">Usnesení č. </w:t>
      </w:r>
      <w:r w:rsidR="009350DB">
        <w:rPr>
          <w:rFonts w:asciiTheme="minorHAnsi" w:hAnsiTheme="minorHAnsi" w:cstheme="minorHAnsi"/>
          <w:b/>
          <w:szCs w:val="24"/>
          <w:u w:val="single"/>
        </w:rPr>
        <w:t>416</w:t>
      </w:r>
      <w:r w:rsidRPr="00FD7356">
        <w:rPr>
          <w:rFonts w:asciiTheme="minorHAnsi" w:hAnsiTheme="minorHAnsi" w:cstheme="minorHAnsi"/>
          <w:b/>
          <w:szCs w:val="24"/>
          <w:u w:val="single"/>
        </w:rPr>
        <w:t>/2024</w:t>
      </w:r>
    </w:p>
    <w:p w14:paraId="5EAEB621" w14:textId="77777777" w:rsidR="00DB5473" w:rsidRDefault="00DB5473" w:rsidP="00DB5473">
      <w:pPr>
        <w:widowControl w:val="0"/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Cs w:val="24"/>
        </w:rPr>
      </w:pPr>
      <w:r w:rsidRPr="00FD7356">
        <w:rPr>
          <w:rFonts w:asciiTheme="minorHAnsi" w:hAnsiTheme="minorHAnsi" w:cstheme="minorHAnsi"/>
          <w:szCs w:val="24"/>
        </w:rPr>
        <w:t>RM po projednání</w:t>
      </w:r>
      <w:r w:rsidRPr="00FD7356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6F6A4A47" w14:textId="77777777" w:rsidR="00057D46" w:rsidRPr="00EB37CA" w:rsidRDefault="00057D46" w:rsidP="00057D46">
      <w:pPr>
        <w:jc w:val="both"/>
        <w:rPr>
          <w:rFonts w:cs="Calibri"/>
          <w:b/>
          <w:szCs w:val="24"/>
        </w:rPr>
      </w:pPr>
      <w:r w:rsidRPr="00C91921">
        <w:rPr>
          <w:rFonts w:cs="Calibri"/>
          <w:b/>
          <w:szCs w:val="24"/>
        </w:rPr>
        <w:t xml:space="preserve">I. </w:t>
      </w:r>
      <w:r>
        <w:rPr>
          <w:rFonts w:cs="Calibri"/>
          <w:b/>
          <w:szCs w:val="24"/>
        </w:rPr>
        <w:t>Předkládá</w:t>
      </w:r>
      <w:r w:rsidRPr="00EB37CA">
        <w:rPr>
          <w:rFonts w:cs="Calibri"/>
          <w:b/>
          <w:szCs w:val="24"/>
        </w:rPr>
        <w:t xml:space="preserve">  </w:t>
      </w:r>
    </w:p>
    <w:p w14:paraId="5BB06939" w14:textId="6A825D8E" w:rsidR="00057D46" w:rsidRDefault="00057D46" w:rsidP="00057D46">
      <w:pPr>
        <w:jc w:val="both"/>
        <w:rPr>
          <w:rFonts w:cs="Calibri"/>
          <w:szCs w:val="24"/>
        </w:rPr>
      </w:pPr>
      <w:r>
        <w:rPr>
          <w:rFonts w:cs="Calibri"/>
          <w:szCs w:val="24"/>
        </w:rPr>
        <w:t>Zastupitelstvu města Sezimovo Ústí</w:t>
      </w:r>
      <w:r w:rsidRPr="00FF56D6">
        <w:rPr>
          <w:rFonts w:cs="Calibri"/>
          <w:szCs w:val="24"/>
        </w:rPr>
        <w:t xml:space="preserve"> ke schválení Obecně závaznou vyhlášku č. </w:t>
      </w:r>
      <w:r>
        <w:rPr>
          <w:rFonts w:cs="Calibri"/>
          <w:szCs w:val="24"/>
        </w:rPr>
        <w:t>4/2024,</w:t>
      </w:r>
      <w:r>
        <w:rPr>
          <w:rFonts w:cs="Calibri"/>
          <w:szCs w:val="24"/>
        </w:rPr>
        <w:br/>
        <w:t xml:space="preserve">o místním poplatku za obecní systém odpadového hospodářství, dle </w:t>
      </w:r>
      <w:r w:rsidR="00F46DFF">
        <w:rPr>
          <w:rFonts w:cs="Calibri"/>
          <w:szCs w:val="24"/>
        </w:rPr>
        <w:t>uprav</w:t>
      </w:r>
      <w:r>
        <w:rPr>
          <w:rFonts w:cs="Calibri"/>
          <w:szCs w:val="24"/>
        </w:rPr>
        <w:t>eného návrhu této vyhlášky.</w:t>
      </w:r>
    </w:p>
    <w:p w14:paraId="32D475BD" w14:textId="45F6615B" w:rsidR="00DB5473" w:rsidRPr="00FD7356" w:rsidRDefault="00DB5473" w:rsidP="00DB5473">
      <w:pPr>
        <w:widowControl w:val="0"/>
        <w:jc w:val="both"/>
        <w:rPr>
          <w:rFonts w:asciiTheme="minorHAnsi" w:hAnsiTheme="minorHAnsi" w:cstheme="minorHAnsi"/>
          <w:szCs w:val="24"/>
        </w:rPr>
      </w:pPr>
      <w:r w:rsidRPr="00FD7356">
        <w:rPr>
          <w:rFonts w:asciiTheme="minorHAnsi" w:hAnsiTheme="minorHAnsi" w:cstheme="minorHAnsi"/>
          <w:szCs w:val="24"/>
        </w:rPr>
        <w:t xml:space="preserve">Hlasování </w:t>
      </w:r>
      <w:proofErr w:type="gramStart"/>
      <w:r w:rsidR="00057D46">
        <w:rPr>
          <w:rFonts w:asciiTheme="minorHAnsi" w:hAnsiTheme="minorHAnsi" w:cstheme="minorHAnsi"/>
          <w:szCs w:val="24"/>
        </w:rPr>
        <w:t>6</w:t>
      </w:r>
      <w:r w:rsidRPr="00FD7356">
        <w:rPr>
          <w:rFonts w:asciiTheme="minorHAnsi" w:hAnsiTheme="minorHAnsi" w:cstheme="minorHAnsi"/>
          <w:szCs w:val="24"/>
        </w:rPr>
        <w:t>A</w:t>
      </w:r>
      <w:proofErr w:type="gramEnd"/>
      <w:r w:rsidRPr="00FD7356">
        <w:rPr>
          <w:rFonts w:asciiTheme="minorHAnsi" w:hAnsiTheme="minorHAnsi" w:cstheme="minorHAnsi"/>
          <w:szCs w:val="24"/>
        </w:rPr>
        <w:t>/0N/</w:t>
      </w:r>
      <w:r w:rsidR="00057D46">
        <w:rPr>
          <w:rFonts w:asciiTheme="minorHAnsi" w:hAnsiTheme="minorHAnsi" w:cstheme="minorHAnsi"/>
          <w:szCs w:val="24"/>
        </w:rPr>
        <w:t>1</w:t>
      </w:r>
      <w:r w:rsidRPr="00FD7356">
        <w:rPr>
          <w:rFonts w:asciiTheme="minorHAnsi" w:hAnsiTheme="minorHAnsi" w:cstheme="minorHAnsi"/>
          <w:szCs w:val="24"/>
        </w:rPr>
        <w:t>Z</w:t>
      </w:r>
    </w:p>
    <w:p w14:paraId="1DA6E045" w14:textId="77777777" w:rsidR="006F5309" w:rsidRPr="00FD7356" w:rsidRDefault="006F5309" w:rsidP="00FD7356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</w:p>
    <w:p w14:paraId="56777702" w14:textId="6F7B790F" w:rsidR="00FD7356" w:rsidRPr="00DB5473" w:rsidRDefault="00FD7356" w:rsidP="00DB5473">
      <w:pPr>
        <w:widowControl w:val="0"/>
        <w:tabs>
          <w:tab w:val="num" w:pos="0"/>
        </w:tabs>
        <w:jc w:val="both"/>
        <w:rPr>
          <w:rFonts w:asciiTheme="minorHAnsi" w:hAnsiTheme="minorHAnsi" w:cstheme="minorHAnsi"/>
          <w:b/>
          <w:szCs w:val="24"/>
        </w:rPr>
      </w:pPr>
      <w:r w:rsidRPr="00DB5473">
        <w:rPr>
          <w:rFonts w:asciiTheme="minorHAnsi" w:hAnsiTheme="minorHAnsi" w:cstheme="minorHAnsi"/>
          <w:b/>
          <w:szCs w:val="24"/>
        </w:rPr>
        <w:t>Bezúplatný převod vánoční výzdoby – Správa města (mat. č. 407/2024)</w:t>
      </w:r>
    </w:p>
    <w:p w14:paraId="36819614" w14:textId="093AF33E" w:rsidR="00DB5473" w:rsidRPr="00DB5473" w:rsidRDefault="00DB5473" w:rsidP="00DB5473">
      <w:pPr>
        <w:widowControl w:val="0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DB5473">
        <w:rPr>
          <w:rFonts w:asciiTheme="minorHAnsi" w:hAnsiTheme="minorHAnsi" w:cstheme="minorHAnsi"/>
          <w:b/>
          <w:szCs w:val="24"/>
          <w:u w:val="single"/>
        </w:rPr>
        <w:t xml:space="preserve">Usnesení č. </w:t>
      </w:r>
      <w:r w:rsidR="009350DB">
        <w:rPr>
          <w:rFonts w:asciiTheme="minorHAnsi" w:hAnsiTheme="minorHAnsi" w:cstheme="minorHAnsi"/>
          <w:b/>
          <w:szCs w:val="24"/>
          <w:u w:val="single"/>
        </w:rPr>
        <w:t>417</w:t>
      </w:r>
      <w:r w:rsidRPr="00DB5473">
        <w:rPr>
          <w:rFonts w:asciiTheme="minorHAnsi" w:hAnsiTheme="minorHAnsi" w:cstheme="minorHAnsi"/>
          <w:b/>
          <w:szCs w:val="24"/>
          <w:u w:val="single"/>
        </w:rPr>
        <w:t>/2024</w:t>
      </w:r>
    </w:p>
    <w:p w14:paraId="2467595B" w14:textId="77777777" w:rsidR="00DB5473" w:rsidRPr="00DB5473" w:rsidRDefault="00DB5473" w:rsidP="00DB5473">
      <w:pPr>
        <w:widowControl w:val="0"/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Cs w:val="24"/>
        </w:rPr>
      </w:pPr>
      <w:r w:rsidRPr="00DB5473">
        <w:rPr>
          <w:rFonts w:asciiTheme="minorHAnsi" w:hAnsiTheme="minorHAnsi" w:cstheme="minorHAnsi"/>
          <w:szCs w:val="24"/>
        </w:rPr>
        <w:t>RM po projednání</w:t>
      </w:r>
      <w:r w:rsidRPr="00DB5473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33A53BB3" w14:textId="77777777" w:rsidR="006F5309" w:rsidRDefault="006F5309" w:rsidP="006F5309">
      <w:pPr>
        <w:jc w:val="both"/>
        <w:rPr>
          <w:rFonts w:cs="Calibri"/>
          <w:b/>
          <w:szCs w:val="24"/>
        </w:rPr>
      </w:pPr>
      <w:r w:rsidRPr="00C91921">
        <w:rPr>
          <w:rFonts w:cs="Calibri"/>
          <w:b/>
          <w:szCs w:val="24"/>
        </w:rPr>
        <w:t xml:space="preserve">I. </w:t>
      </w:r>
      <w:r>
        <w:rPr>
          <w:rFonts w:cs="Calibri"/>
          <w:b/>
          <w:szCs w:val="24"/>
        </w:rPr>
        <w:t>Předkládá</w:t>
      </w:r>
    </w:p>
    <w:p w14:paraId="64F01F76" w14:textId="23723D0E" w:rsidR="006F5309" w:rsidRDefault="006F5309" w:rsidP="006F5309">
      <w:pPr>
        <w:jc w:val="both"/>
        <w:rPr>
          <w:rFonts w:cs="Calibri"/>
        </w:rPr>
      </w:pPr>
      <w:r w:rsidRPr="005C5A87">
        <w:rPr>
          <w:rFonts w:cs="Calibri"/>
        </w:rPr>
        <w:t xml:space="preserve">Zastupitelstvu města Sezimovo Ústí ke schválení </w:t>
      </w:r>
      <w:r>
        <w:rPr>
          <w:rFonts w:cs="Calibri"/>
        </w:rPr>
        <w:t xml:space="preserve">bezúplatný převod 2 ks </w:t>
      </w:r>
      <w:r w:rsidRPr="005E4A68">
        <w:rPr>
          <w:rFonts w:cs="Calibri"/>
        </w:rPr>
        <w:t>Svítící</w:t>
      </w:r>
      <w:r>
        <w:rPr>
          <w:rFonts w:cs="Calibri"/>
        </w:rPr>
        <w:t>ho</w:t>
      </w:r>
      <w:r w:rsidRPr="005E4A68">
        <w:rPr>
          <w:rFonts w:cs="Calibri"/>
        </w:rPr>
        <w:t xml:space="preserve"> anděl</w:t>
      </w:r>
      <w:r>
        <w:rPr>
          <w:rFonts w:cs="Calibri"/>
        </w:rPr>
        <w:t>a</w:t>
      </w:r>
      <w:r w:rsidRPr="005E4A68">
        <w:rPr>
          <w:rFonts w:cs="Calibri"/>
        </w:rPr>
        <w:t xml:space="preserve"> </w:t>
      </w:r>
      <w:r>
        <w:rPr>
          <w:rFonts w:cs="Calibri"/>
        </w:rPr>
        <w:br/>
      </w:r>
      <w:r w:rsidRPr="005E4A68">
        <w:rPr>
          <w:rFonts w:cs="Calibri"/>
        </w:rPr>
        <w:t xml:space="preserve">122 cm, studená bílá </w:t>
      </w:r>
      <w:r w:rsidRPr="009367F3">
        <w:rPr>
          <w:rFonts w:cs="Calibri"/>
        </w:rPr>
        <w:t xml:space="preserve">v pořizovací ceně </w:t>
      </w:r>
      <w:r>
        <w:rPr>
          <w:rFonts w:cs="Calibri"/>
        </w:rPr>
        <w:t xml:space="preserve">10.811,35 Kč </w:t>
      </w:r>
      <w:r w:rsidRPr="009367F3">
        <w:rPr>
          <w:rFonts w:cs="Calibri"/>
        </w:rPr>
        <w:t>vč. DPH</w:t>
      </w:r>
      <w:r w:rsidR="00F46DFF">
        <w:rPr>
          <w:rFonts w:cs="Calibri"/>
        </w:rPr>
        <w:t xml:space="preserve"> </w:t>
      </w:r>
      <w:proofErr w:type="spellStart"/>
      <w:r w:rsidR="00F46DFF">
        <w:rPr>
          <w:rFonts w:cs="Calibri"/>
        </w:rPr>
        <w:t>p.o</w:t>
      </w:r>
      <w:proofErr w:type="spellEnd"/>
      <w:r w:rsidR="00F46DFF">
        <w:rPr>
          <w:rFonts w:cs="Calibri"/>
        </w:rPr>
        <w:t xml:space="preserve">. </w:t>
      </w:r>
      <w:r w:rsidR="00F46DFF" w:rsidRPr="00F46DFF">
        <w:rPr>
          <w:rFonts w:cs="Calibri"/>
        </w:rPr>
        <w:t>Správa města Sezimovo Ústí</w:t>
      </w:r>
      <w:r>
        <w:rPr>
          <w:rFonts w:cs="Calibri"/>
        </w:rPr>
        <w:t>.</w:t>
      </w:r>
    </w:p>
    <w:p w14:paraId="26AC48CB" w14:textId="77777777" w:rsidR="00DB5473" w:rsidRPr="00DB5473" w:rsidRDefault="00DB5473" w:rsidP="00DB5473">
      <w:pPr>
        <w:widowControl w:val="0"/>
        <w:jc w:val="both"/>
        <w:rPr>
          <w:rFonts w:asciiTheme="minorHAnsi" w:hAnsiTheme="minorHAnsi" w:cstheme="minorHAnsi"/>
          <w:szCs w:val="24"/>
        </w:rPr>
      </w:pPr>
      <w:r w:rsidRPr="00DB5473">
        <w:rPr>
          <w:rFonts w:asciiTheme="minorHAnsi" w:hAnsiTheme="minorHAnsi" w:cstheme="minorHAnsi"/>
          <w:szCs w:val="24"/>
        </w:rPr>
        <w:t xml:space="preserve">Hlasování </w:t>
      </w:r>
      <w:proofErr w:type="gramStart"/>
      <w:r w:rsidRPr="00DB5473">
        <w:rPr>
          <w:rFonts w:asciiTheme="minorHAnsi" w:hAnsiTheme="minorHAnsi" w:cstheme="minorHAnsi"/>
          <w:szCs w:val="24"/>
        </w:rPr>
        <w:t>7A</w:t>
      </w:r>
      <w:proofErr w:type="gramEnd"/>
      <w:r w:rsidRPr="00DB5473">
        <w:rPr>
          <w:rFonts w:asciiTheme="minorHAnsi" w:hAnsiTheme="minorHAnsi" w:cstheme="minorHAnsi"/>
          <w:szCs w:val="24"/>
        </w:rPr>
        <w:t>/0N/0Z</w:t>
      </w:r>
    </w:p>
    <w:p w14:paraId="2412D612" w14:textId="77777777" w:rsidR="00DB5473" w:rsidRPr="00DB5473" w:rsidRDefault="00DB5473" w:rsidP="00DB5473">
      <w:pPr>
        <w:widowControl w:val="0"/>
        <w:tabs>
          <w:tab w:val="num" w:pos="0"/>
        </w:tabs>
        <w:ind w:left="360"/>
        <w:jc w:val="both"/>
        <w:rPr>
          <w:rFonts w:asciiTheme="minorHAnsi" w:hAnsiTheme="minorHAnsi" w:cstheme="minorHAnsi"/>
          <w:b/>
          <w:szCs w:val="24"/>
        </w:rPr>
      </w:pPr>
    </w:p>
    <w:p w14:paraId="001FBD97" w14:textId="77777777" w:rsidR="006E79C8" w:rsidRPr="00592C51" w:rsidRDefault="006E79C8" w:rsidP="001D05AF">
      <w:pPr>
        <w:widowControl w:val="0"/>
        <w:jc w:val="both"/>
        <w:rPr>
          <w:rFonts w:asciiTheme="minorHAnsi" w:hAnsiTheme="minorHAnsi" w:cstheme="minorHAnsi"/>
          <w:b/>
          <w:bCs/>
          <w:szCs w:val="24"/>
        </w:rPr>
      </w:pPr>
    </w:p>
    <w:p w14:paraId="44784FB5" w14:textId="77777777" w:rsidR="006F5309" w:rsidRDefault="006F5309" w:rsidP="00686879">
      <w:pPr>
        <w:widowControl w:val="0"/>
        <w:contextualSpacing/>
        <w:jc w:val="both"/>
        <w:rPr>
          <w:rFonts w:asciiTheme="minorHAnsi" w:hAnsiTheme="minorHAnsi" w:cstheme="minorHAnsi"/>
          <w:szCs w:val="24"/>
        </w:rPr>
      </w:pPr>
    </w:p>
    <w:p w14:paraId="487EF5CD" w14:textId="77777777" w:rsidR="00760F6B" w:rsidRDefault="00760F6B" w:rsidP="00686879">
      <w:pPr>
        <w:widowControl w:val="0"/>
        <w:contextualSpacing/>
        <w:jc w:val="both"/>
        <w:rPr>
          <w:rFonts w:asciiTheme="minorHAnsi" w:hAnsiTheme="minorHAnsi" w:cstheme="minorHAnsi"/>
          <w:szCs w:val="24"/>
        </w:rPr>
      </w:pPr>
    </w:p>
    <w:p w14:paraId="4C6FF00B" w14:textId="0F0984A3" w:rsidR="00695647" w:rsidRPr="00592C51" w:rsidRDefault="00760F6B" w:rsidP="00686879">
      <w:pPr>
        <w:widowControl w:val="0"/>
        <w:contextualSpacing/>
        <w:jc w:val="both"/>
        <w:rPr>
          <w:rFonts w:asciiTheme="minorHAnsi" w:hAnsiTheme="minorHAnsi" w:cstheme="minorHAnsi"/>
          <w:szCs w:val="24"/>
        </w:rPr>
      </w:pPr>
      <w:bookmarkStart w:id="2" w:name="_Hlk159401587"/>
      <w:bookmarkStart w:id="3" w:name="_Hlk182395907"/>
      <w:r w:rsidRPr="00592C51">
        <w:rPr>
          <w:rFonts w:asciiTheme="minorHAnsi" w:hAnsiTheme="minorHAnsi" w:cstheme="minorHAnsi"/>
          <w:szCs w:val="24"/>
        </w:rPr>
        <w:t xml:space="preserve">Mgr. Ing. Martin Doležal, LL.M. </w:t>
      </w:r>
      <w:r>
        <w:rPr>
          <w:rFonts w:asciiTheme="minorHAnsi" w:hAnsiTheme="minorHAnsi" w:cstheme="minorHAnsi"/>
          <w:szCs w:val="24"/>
        </w:rPr>
        <w:t>v. r.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Mgr. </w:t>
      </w:r>
      <w:r w:rsidR="00695647" w:rsidRPr="00592C51">
        <w:rPr>
          <w:rFonts w:asciiTheme="minorHAnsi" w:hAnsiTheme="minorHAnsi" w:cstheme="minorHAnsi"/>
          <w:szCs w:val="24"/>
        </w:rPr>
        <w:t xml:space="preserve">Hana Hemerková </w:t>
      </w:r>
      <w:r>
        <w:rPr>
          <w:rFonts w:asciiTheme="minorHAnsi" w:hAnsiTheme="minorHAnsi" w:cstheme="minorHAnsi"/>
          <w:szCs w:val="24"/>
        </w:rPr>
        <w:t>v. r.</w:t>
      </w:r>
      <w:r w:rsidR="00695647" w:rsidRPr="00592C51">
        <w:rPr>
          <w:rFonts w:asciiTheme="minorHAnsi" w:hAnsiTheme="minorHAnsi" w:cstheme="minorHAnsi"/>
          <w:szCs w:val="24"/>
        </w:rPr>
        <w:tab/>
      </w:r>
    </w:p>
    <w:p w14:paraId="25DA4EAC" w14:textId="5A5328B5" w:rsidR="00D12567" w:rsidRPr="00592C51" w:rsidRDefault="00760F6B" w:rsidP="00686879">
      <w:pPr>
        <w:widowControl w:val="0"/>
        <w:contextualSpacing/>
        <w:jc w:val="both"/>
        <w:rPr>
          <w:rFonts w:asciiTheme="minorHAnsi" w:hAnsiTheme="minorHAnsi" w:cstheme="minorHAnsi"/>
          <w:szCs w:val="24"/>
        </w:rPr>
      </w:pPr>
      <w:r w:rsidRPr="00592C51">
        <w:rPr>
          <w:rFonts w:asciiTheme="minorHAnsi" w:hAnsiTheme="minorHAnsi" w:cstheme="minorHAnsi"/>
          <w:szCs w:val="24"/>
        </w:rPr>
        <w:t>starosta města</w:t>
      </w:r>
      <w:r w:rsidRPr="00592C51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="00695647" w:rsidRPr="00592C51">
        <w:rPr>
          <w:rFonts w:asciiTheme="minorHAnsi" w:hAnsiTheme="minorHAnsi" w:cstheme="minorHAnsi"/>
          <w:szCs w:val="24"/>
        </w:rPr>
        <w:t>místostarostka města</w:t>
      </w:r>
      <w:r w:rsidR="00E03895" w:rsidRPr="00592C51">
        <w:rPr>
          <w:rFonts w:asciiTheme="minorHAnsi" w:hAnsiTheme="minorHAnsi" w:cstheme="minorHAnsi"/>
          <w:szCs w:val="24"/>
        </w:rPr>
        <w:tab/>
      </w:r>
      <w:r w:rsidR="00695647" w:rsidRPr="00592C51">
        <w:rPr>
          <w:rFonts w:asciiTheme="minorHAnsi" w:hAnsiTheme="minorHAnsi" w:cstheme="minorHAnsi"/>
          <w:szCs w:val="24"/>
        </w:rPr>
        <w:tab/>
      </w:r>
      <w:bookmarkEnd w:id="3"/>
      <w:r w:rsidR="00695647" w:rsidRPr="00592C51">
        <w:rPr>
          <w:rFonts w:asciiTheme="minorHAnsi" w:hAnsiTheme="minorHAnsi" w:cstheme="minorHAnsi"/>
          <w:szCs w:val="24"/>
        </w:rPr>
        <w:tab/>
      </w:r>
      <w:r w:rsidR="00695647" w:rsidRPr="00592C51">
        <w:rPr>
          <w:rFonts w:asciiTheme="minorHAnsi" w:hAnsiTheme="minorHAnsi" w:cstheme="minorHAnsi"/>
          <w:szCs w:val="24"/>
        </w:rPr>
        <w:tab/>
      </w:r>
      <w:r w:rsidR="00695647" w:rsidRPr="00592C51">
        <w:rPr>
          <w:rFonts w:asciiTheme="minorHAnsi" w:hAnsiTheme="minorHAnsi" w:cstheme="minorHAnsi"/>
          <w:szCs w:val="24"/>
        </w:rPr>
        <w:tab/>
      </w:r>
      <w:r w:rsidR="00695647" w:rsidRPr="00592C51">
        <w:rPr>
          <w:rFonts w:asciiTheme="minorHAnsi" w:hAnsiTheme="minorHAnsi" w:cstheme="minorHAnsi"/>
          <w:szCs w:val="24"/>
        </w:rPr>
        <w:tab/>
      </w:r>
      <w:bookmarkEnd w:id="2"/>
    </w:p>
    <w:sectPr w:rsidR="00D12567" w:rsidRPr="00592C51" w:rsidSect="00EA2BB2">
      <w:footerReference w:type="default" r:id="rId8"/>
      <w:pgSz w:w="11906" w:h="16838"/>
      <w:pgMar w:top="1418" w:right="851" w:bottom="765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C8511" w14:textId="77777777" w:rsidR="008E702B" w:rsidRDefault="008E702B">
      <w:r>
        <w:separator/>
      </w:r>
    </w:p>
  </w:endnote>
  <w:endnote w:type="continuationSeparator" w:id="0">
    <w:p w14:paraId="051884A6" w14:textId="77777777" w:rsidR="008E702B" w:rsidRDefault="008E7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C9403" w14:textId="77777777" w:rsidR="00380CFB" w:rsidRDefault="00380CFB">
    <w:pPr>
      <w:pStyle w:val="Zpat"/>
      <w:jc w:val="cen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592C51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  <w:p w14:paraId="5EB70098" w14:textId="77777777" w:rsidR="00380CFB" w:rsidRDefault="00380CFB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65167" w14:textId="77777777" w:rsidR="008E702B" w:rsidRDefault="008E702B">
      <w:r>
        <w:separator/>
      </w:r>
    </w:p>
  </w:footnote>
  <w:footnote w:type="continuationSeparator" w:id="0">
    <w:p w14:paraId="1AABB8C0" w14:textId="77777777" w:rsidR="008E702B" w:rsidRDefault="008E7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szCs w:val="24"/>
      </w:rPr>
    </w:lvl>
  </w:abstractNum>
  <w:abstractNum w:abstractNumId="2" w15:restartNumberingAfterBreak="0">
    <w:nsid w:val="0ABF780C"/>
    <w:multiLevelType w:val="hybridMultilevel"/>
    <w:tmpl w:val="9D8C8D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52BE5"/>
    <w:multiLevelType w:val="hybridMultilevel"/>
    <w:tmpl w:val="D74C0428"/>
    <w:lvl w:ilvl="0" w:tplc="46DA7D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D2516"/>
    <w:multiLevelType w:val="hybridMultilevel"/>
    <w:tmpl w:val="9CCE124A"/>
    <w:lvl w:ilvl="0" w:tplc="608E7E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924B9"/>
    <w:multiLevelType w:val="hybridMultilevel"/>
    <w:tmpl w:val="4DA2BDF8"/>
    <w:lvl w:ilvl="0" w:tplc="EE90A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07F03"/>
    <w:multiLevelType w:val="hybridMultilevel"/>
    <w:tmpl w:val="879E48E6"/>
    <w:lvl w:ilvl="0" w:tplc="1C4E28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C00DC"/>
    <w:multiLevelType w:val="hybridMultilevel"/>
    <w:tmpl w:val="F5E2781A"/>
    <w:lvl w:ilvl="0" w:tplc="319A2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413E4"/>
    <w:multiLevelType w:val="hybridMultilevel"/>
    <w:tmpl w:val="7958863A"/>
    <w:lvl w:ilvl="0" w:tplc="29D06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85741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25B417D0"/>
    <w:multiLevelType w:val="hybridMultilevel"/>
    <w:tmpl w:val="C906755A"/>
    <w:lvl w:ilvl="0" w:tplc="981E58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664C7"/>
    <w:multiLevelType w:val="hybridMultilevel"/>
    <w:tmpl w:val="FED49A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65DBC"/>
    <w:multiLevelType w:val="hybridMultilevel"/>
    <w:tmpl w:val="D15EB964"/>
    <w:lvl w:ilvl="0" w:tplc="45F057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8C373D"/>
    <w:multiLevelType w:val="hybridMultilevel"/>
    <w:tmpl w:val="E262804E"/>
    <w:lvl w:ilvl="0" w:tplc="B692B1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BD2D8E"/>
    <w:multiLevelType w:val="hybridMultilevel"/>
    <w:tmpl w:val="A54E45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90085"/>
    <w:multiLevelType w:val="hybridMultilevel"/>
    <w:tmpl w:val="D31C87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65245"/>
    <w:multiLevelType w:val="singleLevel"/>
    <w:tmpl w:val="E3E685D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5742DA9"/>
    <w:multiLevelType w:val="hybridMultilevel"/>
    <w:tmpl w:val="C4B266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B772FE"/>
    <w:multiLevelType w:val="hybridMultilevel"/>
    <w:tmpl w:val="7FD0DE0A"/>
    <w:lvl w:ilvl="0" w:tplc="2FBE17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E3232"/>
    <w:multiLevelType w:val="hybridMultilevel"/>
    <w:tmpl w:val="DA4E7888"/>
    <w:lvl w:ilvl="0" w:tplc="3C7CC2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A61AC2"/>
    <w:multiLevelType w:val="hybridMultilevel"/>
    <w:tmpl w:val="3A16C558"/>
    <w:lvl w:ilvl="0" w:tplc="A712F3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F749DA"/>
    <w:multiLevelType w:val="hybridMultilevel"/>
    <w:tmpl w:val="0CF68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265F90"/>
    <w:multiLevelType w:val="hybridMultilevel"/>
    <w:tmpl w:val="9D74E390"/>
    <w:lvl w:ilvl="0" w:tplc="A81CB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790BBC"/>
    <w:multiLevelType w:val="hybridMultilevel"/>
    <w:tmpl w:val="A0BCB894"/>
    <w:lvl w:ilvl="0" w:tplc="0D12C6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F57549"/>
    <w:multiLevelType w:val="hybridMultilevel"/>
    <w:tmpl w:val="8ACC18E2"/>
    <w:lvl w:ilvl="0" w:tplc="432433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D31BCD"/>
    <w:multiLevelType w:val="hybridMultilevel"/>
    <w:tmpl w:val="588C6C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F47B90"/>
    <w:multiLevelType w:val="hybridMultilevel"/>
    <w:tmpl w:val="FB6637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D36EA0"/>
    <w:multiLevelType w:val="hybridMultilevel"/>
    <w:tmpl w:val="3F5C2450"/>
    <w:lvl w:ilvl="0" w:tplc="059A2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BF75B2"/>
    <w:multiLevelType w:val="hybridMultilevel"/>
    <w:tmpl w:val="DCEC049A"/>
    <w:lvl w:ilvl="0" w:tplc="1FEC277A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6A3B99"/>
    <w:multiLevelType w:val="hybridMultilevel"/>
    <w:tmpl w:val="FB1C11E2"/>
    <w:lvl w:ilvl="0" w:tplc="151642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6D6AA0"/>
    <w:multiLevelType w:val="hybridMultilevel"/>
    <w:tmpl w:val="ECD68032"/>
    <w:lvl w:ilvl="0" w:tplc="7D9E9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2E7CDD"/>
    <w:multiLevelType w:val="hybridMultilevel"/>
    <w:tmpl w:val="3C2491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224672">
    <w:abstractNumId w:val="0"/>
  </w:num>
  <w:num w:numId="2" w16cid:durableId="1641112207">
    <w:abstractNumId w:val="6"/>
  </w:num>
  <w:num w:numId="3" w16cid:durableId="1444691267">
    <w:abstractNumId w:val="2"/>
  </w:num>
  <w:num w:numId="4" w16cid:durableId="581064762">
    <w:abstractNumId w:val="16"/>
  </w:num>
  <w:num w:numId="5" w16cid:durableId="680008434">
    <w:abstractNumId w:val="16"/>
  </w:num>
  <w:num w:numId="6" w16cid:durableId="1176194034">
    <w:abstractNumId w:val="22"/>
  </w:num>
  <w:num w:numId="7" w16cid:durableId="473572896">
    <w:abstractNumId w:val="20"/>
  </w:num>
  <w:num w:numId="8" w16cid:durableId="2128814052">
    <w:abstractNumId w:val="11"/>
  </w:num>
  <w:num w:numId="9" w16cid:durableId="463083476">
    <w:abstractNumId w:val="8"/>
  </w:num>
  <w:num w:numId="10" w16cid:durableId="600140787">
    <w:abstractNumId w:val="19"/>
  </w:num>
  <w:num w:numId="11" w16cid:durableId="1286353355">
    <w:abstractNumId w:val="14"/>
  </w:num>
  <w:num w:numId="12" w16cid:durableId="385297337">
    <w:abstractNumId w:val="5"/>
  </w:num>
  <w:num w:numId="13" w16cid:durableId="113134407">
    <w:abstractNumId w:val="15"/>
  </w:num>
  <w:num w:numId="14" w16cid:durableId="988483907">
    <w:abstractNumId w:val="29"/>
  </w:num>
  <w:num w:numId="15" w16cid:durableId="1374962299">
    <w:abstractNumId w:val="28"/>
  </w:num>
  <w:num w:numId="16" w16cid:durableId="503130575">
    <w:abstractNumId w:val="9"/>
  </w:num>
  <w:num w:numId="17" w16cid:durableId="8216964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89891884">
    <w:abstractNumId w:val="4"/>
  </w:num>
  <w:num w:numId="19" w16cid:durableId="694230709">
    <w:abstractNumId w:val="23"/>
  </w:num>
  <w:num w:numId="20" w16cid:durableId="402873998">
    <w:abstractNumId w:val="31"/>
  </w:num>
  <w:num w:numId="21" w16cid:durableId="328757561">
    <w:abstractNumId w:val="25"/>
  </w:num>
  <w:num w:numId="22" w16cid:durableId="20189243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00200759">
    <w:abstractNumId w:val="21"/>
  </w:num>
  <w:num w:numId="24" w16cid:durableId="947199544">
    <w:abstractNumId w:val="26"/>
  </w:num>
  <w:num w:numId="25" w16cid:durableId="1160803011">
    <w:abstractNumId w:val="27"/>
  </w:num>
  <w:num w:numId="26" w16cid:durableId="1227642749">
    <w:abstractNumId w:val="3"/>
  </w:num>
  <w:num w:numId="27" w16cid:durableId="1750232525">
    <w:abstractNumId w:val="7"/>
  </w:num>
  <w:num w:numId="28" w16cid:durableId="758327712">
    <w:abstractNumId w:val="24"/>
  </w:num>
  <w:num w:numId="29" w16cid:durableId="1310207946">
    <w:abstractNumId w:val="18"/>
  </w:num>
  <w:num w:numId="30" w16cid:durableId="1890342586">
    <w:abstractNumId w:val="13"/>
  </w:num>
  <w:num w:numId="31" w16cid:durableId="1277059396">
    <w:abstractNumId w:val="30"/>
  </w:num>
  <w:num w:numId="32" w16cid:durableId="454059789">
    <w:abstractNumId w:val="12"/>
  </w:num>
  <w:num w:numId="33" w16cid:durableId="1126117373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567"/>
    <w:rsid w:val="00001C2A"/>
    <w:rsid w:val="00010E19"/>
    <w:rsid w:val="00011600"/>
    <w:rsid w:val="000123B3"/>
    <w:rsid w:val="000158B3"/>
    <w:rsid w:val="000174E9"/>
    <w:rsid w:val="000211B2"/>
    <w:rsid w:val="00031E21"/>
    <w:rsid w:val="00032599"/>
    <w:rsid w:val="000341B7"/>
    <w:rsid w:val="000346E1"/>
    <w:rsid w:val="0003593A"/>
    <w:rsid w:val="00035B26"/>
    <w:rsid w:val="00043792"/>
    <w:rsid w:val="0004462A"/>
    <w:rsid w:val="00045B6D"/>
    <w:rsid w:val="00057D46"/>
    <w:rsid w:val="00071A2C"/>
    <w:rsid w:val="00074028"/>
    <w:rsid w:val="00082936"/>
    <w:rsid w:val="000903D5"/>
    <w:rsid w:val="00090C8E"/>
    <w:rsid w:val="00094611"/>
    <w:rsid w:val="00094FE6"/>
    <w:rsid w:val="000A457C"/>
    <w:rsid w:val="000A58B3"/>
    <w:rsid w:val="000B6722"/>
    <w:rsid w:val="000D596F"/>
    <w:rsid w:val="000D7CC6"/>
    <w:rsid w:val="000E1C7F"/>
    <w:rsid w:val="000E2A03"/>
    <w:rsid w:val="000F4D5E"/>
    <w:rsid w:val="000F5DAA"/>
    <w:rsid w:val="000F5EBE"/>
    <w:rsid w:val="000F7536"/>
    <w:rsid w:val="00100520"/>
    <w:rsid w:val="001044D6"/>
    <w:rsid w:val="00113591"/>
    <w:rsid w:val="00120C54"/>
    <w:rsid w:val="0012111E"/>
    <w:rsid w:val="00122359"/>
    <w:rsid w:val="00127271"/>
    <w:rsid w:val="001278AC"/>
    <w:rsid w:val="00130306"/>
    <w:rsid w:val="00151588"/>
    <w:rsid w:val="00155B6F"/>
    <w:rsid w:val="00170E24"/>
    <w:rsid w:val="001733F0"/>
    <w:rsid w:val="001737CD"/>
    <w:rsid w:val="0017407B"/>
    <w:rsid w:val="00181FB5"/>
    <w:rsid w:val="00184072"/>
    <w:rsid w:val="00192CD0"/>
    <w:rsid w:val="00196170"/>
    <w:rsid w:val="00197C1C"/>
    <w:rsid w:val="001A6C3A"/>
    <w:rsid w:val="001B435A"/>
    <w:rsid w:val="001B7CF7"/>
    <w:rsid w:val="001C04B4"/>
    <w:rsid w:val="001C1A82"/>
    <w:rsid w:val="001C54C9"/>
    <w:rsid w:val="001C70D5"/>
    <w:rsid w:val="001D05AF"/>
    <w:rsid w:val="001D33B2"/>
    <w:rsid w:val="001D44EB"/>
    <w:rsid w:val="001E0932"/>
    <w:rsid w:val="001E6333"/>
    <w:rsid w:val="001E7A74"/>
    <w:rsid w:val="001F6672"/>
    <w:rsid w:val="00200890"/>
    <w:rsid w:val="00200AED"/>
    <w:rsid w:val="002026E6"/>
    <w:rsid w:val="00204167"/>
    <w:rsid w:val="00212537"/>
    <w:rsid w:val="00216C3E"/>
    <w:rsid w:val="00221933"/>
    <w:rsid w:val="00223ED2"/>
    <w:rsid w:val="00225219"/>
    <w:rsid w:val="00230ADF"/>
    <w:rsid w:val="00230FD2"/>
    <w:rsid w:val="00234162"/>
    <w:rsid w:val="002343A1"/>
    <w:rsid w:val="00234AEF"/>
    <w:rsid w:val="002423F1"/>
    <w:rsid w:val="00246D06"/>
    <w:rsid w:val="00253B48"/>
    <w:rsid w:val="00257CAA"/>
    <w:rsid w:val="00257D91"/>
    <w:rsid w:val="00263181"/>
    <w:rsid w:val="00263837"/>
    <w:rsid w:val="0026444F"/>
    <w:rsid w:val="002651A3"/>
    <w:rsid w:val="00274754"/>
    <w:rsid w:val="002767C6"/>
    <w:rsid w:val="0028004C"/>
    <w:rsid w:val="002801DE"/>
    <w:rsid w:val="00281F85"/>
    <w:rsid w:val="002844DD"/>
    <w:rsid w:val="00286B75"/>
    <w:rsid w:val="00287AFC"/>
    <w:rsid w:val="00290816"/>
    <w:rsid w:val="0029456E"/>
    <w:rsid w:val="00294748"/>
    <w:rsid w:val="002947F6"/>
    <w:rsid w:val="002976CC"/>
    <w:rsid w:val="002A3D7B"/>
    <w:rsid w:val="002A6F78"/>
    <w:rsid w:val="002B1CF5"/>
    <w:rsid w:val="002B2393"/>
    <w:rsid w:val="002B4A93"/>
    <w:rsid w:val="002B63D2"/>
    <w:rsid w:val="002C051F"/>
    <w:rsid w:val="002C0BFD"/>
    <w:rsid w:val="002C2C32"/>
    <w:rsid w:val="002C6510"/>
    <w:rsid w:val="002E1B1B"/>
    <w:rsid w:val="002E330F"/>
    <w:rsid w:val="002F2619"/>
    <w:rsid w:val="002F43E4"/>
    <w:rsid w:val="002F7BC2"/>
    <w:rsid w:val="00301240"/>
    <w:rsid w:val="003066FD"/>
    <w:rsid w:val="00306D10"/>
    <w:rsid w:val="0031749E"/>
    <w:rsid w:val="003216C7"/>
    <w:rsid w:val="003225DE"/>
    <w:rsid w:val="00323D37"/>
    <w:rsid w:val="00324FE2"/>
    <w:rsid w:val="00325146"/>
    <w:rsid w:val="00331BDF"/>
    <w:rsid w:val="00332937"/>
    <w:rsid w:val="00344BCA"/>
    <w:rsid w:val="00347710"/>
    <w:rsid w:val="00356BD5"/>
    <w:rsid w:val="003647EF"/>
    <w:rsid w:val="003651ED"/>
    <w:rsid w:val="0038044E"/>
    <w:rsid w:val="00380CFB"/>
    <w:rsid w:val="00390587"/>
    <w:rsid w:val="003905C7"/>
    <w:rsid w:val="00394A3F"/>
    <w:rsid w:val="00394D50"/>
    <w:rsid w:val="00395E01"/>
    <w:rsid w:val="003A0DD1"/>
    <w:rsid w:val="003A141A"/>
    <w:rsid w:val="003B2A03"/>
    <w:rsid w:val="003B45FF"/>
    <w:rsid w:val="003B475A"/>
    <w:rsid w:val="003B7F68"/>
    <w:rsid w:val="003C335C"/>
    <w:rsid w:val="003C5EE6"/>
    <w:rsid w:val="003D4FC6"/>
    <w:rsid w:val="003E6C19"/>
    <w:rsid w:val="00406FDC"/>
    <w:rsid w:val="0040746B"/>
    <w:rsid w:val="00410B31"/>
    <w:rsid w:val="00414DD6"/>
    <w:rsid w:val="00421672"/>
    <w:rsid w:val="0043234D"/>
    <w:rsid w:val="0045011E"/>
    <w:rsid w:val="00466B2D"/>
    <w:rsid w:val="00467300"/>
    <w:rsid w:val="00470EF7"/>
    <w:rsid w:val="00474E2A"/>
    <w:rsid w:val="0047642D"/>
    <w:rsid w:val="004856FE"/>
    <w:rsid w:val="00485900"/>
    <w:rsid w:val="00496747"/>
    <w:rsid w:val="004967D6"/>
    <w:rsid w:val="004A2567"/>
    <w:rsid w:val="004A3531"/>
    <w:rsid w:val="004A3703"/>
    <w:rsid w:val="004A4F49"/>
    <w:rsid w:val="004B04CE"/>
    <w:rsid w:val="004B2631"/>
    <w:rsid w:val="004C0375"/>
    <w:rsid w:val="004C2808"/>
    <w:rsid w:val="004C2A01"/>
    <w:rsid w:val="004D2B5C"/>
    <w:rsid w:val="004D69D9"/>
    <w:rsid w:val="004E064A"/>
    <w:rsid w:val="004E5801"/>
    <w:rsid w:val="004E78DC"/>
    <w:rsid w:val="004F591D"/>
    <w:rsid w:val="004F69F4"/>
    <w:rsid w:val="00503790"/>
    <w:rsid w:val="00506812"/>
    <w:rsid w:val="005076F4"/>
    <w:rsid w:val="005115AA"/>
    <w:rsid w:val="00511A86"/>
    <w:rsid w:val="00511F49"/>
    <w:rsid w:val="00520EB4"/>
    <w:rsid w:val="00523648"/>
    <w:rsid w:val="0053429B"/>
    <w:rsid w:val="00534F5B"/>
    <w:rsid w:val="0054345F"/>
    <w:rsid w:val="00545091"/>
    <w:rsid w:val="00547C33"/>
    <w:rsid w:val="00547FE6"/>
    <w:rsid w:val="00557714"/>
    <w:rsid w:val="0056074D"/>
    <w:rsid w:val="00561280"/>
    <w:rsid w:val="005706E0"/>
    <w:rsid w:val="005747EA"/>
    <w:rsid w:val="0058367F"/>
    <w:rsid w:val="00592C51"/>
    <w:rsid w:val="005956EB"/>
    <w:rsid w:val="005A3F55"/>
    <w:rsid w:val="005A430F"/>
    <w:rsid w:val="005A7D78"/>
    <w:rsid w:val="005B4B60"/>
    <w:rsid w:val="005C0815"/>
    <w:rsid w:val="005C0ADE"/>
    <w:rsid w:val="005C5122"/>
    <w:rsid w:val="005C7105"/>
    <w:rsid w:val="005D682B"/>
    <w:rsid w:val="005D7D33"/>
    <w:rsid w:val="005E3783"/>
    <w:rsid w:val="005E7067"/>
    <w:rsid w:val="005F389F"/>
    <w:rsid w:val="005F56A8"/>
    <w:rsid w:val="005F6C80"/>
    <w:rsid w:val="006044E3"/>
    <w:rsid w:val="00606077"/>
    <w:rsid w:val="00607826"/>
    <w:rsid w:val="00610C19"/>
    <w:rsid w:val="006113CC"/>
    <w:rsid w:val="00611401"/>
    <w:rsid w:val="00611CA0"/>
    <w:rsid w:val="0062247D"/>
    <w:rsid w:val="00642E0B"/>
    <w:rsid w:val="00656B7C"/>
    <w:rsid w:val="00662DA6"/>
    <w:rsid w:val="00663029"/>
    <w:rsid w:val="00663C55"/>
    <w:rsid w:val="0066754D"/>
    <w:rsid w:val="00677AA2"/>
    <w:rsid w:val="00680129"/>
    <w:rsid w:val="0068334E"/>
    <w:rsid w:val="00686879"/>
    <w:rsid w:val="00687C1B"/>
    <w:rsid w:val="00692341"/>
    <w:rsid w:val="00692556"/>
    <w:rsid w:val="006929F6"/>
    <w:rsid w:val="00695647"/>
    <w:rsid w:val="006A3311"/>
    <w:rsid w:val="006B6E2C"/>
    <w:rsid w:val="006C041A"/>
    <w:rsid w:val="006C35FB"/>
    <w:rsid w:val="006C6BBE"/>
    <w:rsid w:val="006D5882"/>
    <w:rsid w:val="006D616F"/>
    <w:rsid w:val="006D7E7F"/>
    <w:rsid w:val="006E4F6C"/>
    <w:rsid w:val="006E6CC1"/>
    <w:rsid w:val="006E79C8"/>
    <w:rsid w:val="006F2261"/>
    <w:rsid w:val="006F236D"/>
    <w:rsid w:val="006F2573"/>
    <w:rsid w:val="006F39B7"/>
    <w:rsid w:val="006F4565"/>
    <w:rsid w:val="006F5309"/>
    <w:rsid w:val="006F7C0E"/>
    <w:rsid w:val="00705F3E"/>
    <w:rsid w:val="00706241"/>
    <w:rsid w:val="00706E78"/>
    <w:rsid w:val="007138E6"/>
    <w:rsid w:val="0071701E"/>
    <w:rsid w:val="00723FCA"/>
    <w:rsid w:val="00730BF6"/>
    <w:rsid w:val="00740452"/>
    <w:rsid w:val="00742E81"/>
    <w:rsid w:val="0074616A"/>
    <w:rsid w:val="00746AF3"/>
    <w:rsid w:val="00752227"/>
    <w:rsid w:val="00757396"/>
    <w:rsid w:val="00760F6B"/>
    <w:rsid w:val="00766DC1"/>
    <w:rsid w:val="00771A53"/>
    <w:rsid w:val="007821AF"/>
    <w:rsid w:val="00782263"/>
    <w:rsid w:val="007857F2"/>
    <w:rsid w:val="00791C8E"/>
    <w:rsid w:val="00793351"/>
    <w:rsid w:val="0079536E"/>
    <w:rsid w:val="007A2D83"/>
    <w:rsid w:val="007A6E0C"/>
    <w:rsid w:val="007B1109"/>
    <w:rsid w:val="007D04AD"/>
    <w:rsid w:val="007D2BA7"/>
    <w:rsid w:val="007E1B47"/>
    <w:rsid w:val="007E3379"/>
    <w:rsid w:val="007F1A94"/>
    <w:rsid w:val="007F1B67"/>
    <w:rsid w:val="008014C0"/>
    <w:rsid w:val="00806482"/>
    <w:rsid w:val="00806810"/>
    <w:rsid w:val="00821541"/>
    <w:rsid w:val="0082424A"/>
    <w:rsid w:val="00832A67"/>
    <w:rsid w:val="0084160B"/>
    <w:rsid w:val="0084358F"/>
    <w:rsid w:val="00844F88"/>
    <w:rsid w:val="0085733D"/>
    <w:rsid w:val="00863D19"/>
    <w:rsid w:val="00867174"/>
    <w:rsid w:val="00876C7E"/>
    <w:rsid w:val="00876DA8"/>
    <w:rsid w:val="00882D94"/>
    <w:rsid w:val="008A1008"/>
    <w:rsid w:val="008A398C"/>
    <w:rsid w:val="008B6939"/>
    <w:rsid w:val="008C564B"/>
    <w:rsid w:val="008D19DF"/>
    <w:rsid w:val="008E062E"/>
    <w:rsid w:val="008E25B5"/>
    <w:rsid w:val="008E2ED4"/>
    <w:rsid w:val="008E3CE7"/>
    <w:rsid w:val="008E40BE"/>
    <w:rsid w:val="008E69E9"/>
    <w:rsid w:val="008E702B"/>
    <w:rsid w:val="008F250F"/>
    <w:rsid w:val="008F44EB"/>
    <w:rsid w:val="008F5114"/>
    <w:rsid w:val="0090185C"/>
    <w:rsid w:val="00904373"/>
    <w:rsid w:val="009043D8"/>
    <w:rsid w:val="009175A6"/>
    <w:rsid w:val="00920E5E"/>
    <w:rsid w:val="00920FFC"/>
    <w:rsid w:val="00921943"/>
    <w:rsid w:val="00924690"/>
    <w:rsid w:val="00927BBB"/>
    <w:rsid w:val="009318D6"/>
    <w:rsid w:val="00931EEA"/>
    <w:rsid w:val="009350DB"/>
    <w:rsid w:val="009432BF"/>
    <w:rsid w:val="00946D35"/>
    <w:rsid w:val="00953C5D"/>
    <w:rsid w:val="009540DF"/>
    <w:rsid w:val="009547C8"/>
    <w:rsid w:val="00956323"/>
    <w:rsid w:val="00956B3E"/>
    <w:rsid w:val="00961D4E"/>
    <w:rsid w:val="009651B2"/>
    <w:rsid w:val="0097111D"/>
    <w:rsid w:val="00971D10"/>
    <w:rsid w:val="009738FB"/>
    <w:rsid w:val="00976933"/>
    <w:rsid w:val="00977A18"/>
    <w:rsid w:val="00985522"/>
    <w:rsid w:val="009918B6"/>
    <w:rsid w:val="009933D8"/>
    <w:rsid w:val="009A3347"/>
    <w:rsid w:val="009A727D"/>
    <w:rsid w:val="009A72D3"/>
    <w:rsid w:val="009B0C57"/>
    <w:rsid w:val="009C6213"/>
    <w:rsid w:val="009D229A"/>
    <w:rsid w:val="009D27D5"/>
    <w:rsid w:val="009D37CD"/>
    <w:rsid w:val="009D7D63"/>
    <w:rsid w:val="009E0BC1"/>
    <w:rsid w:val="009E1838"/>
    <w:rsid w:val="009E52E8"/>
    <w:rsid w:val="009E61E9"/>
    <w:rsid w:val="009E79DC"/>
    <w:rsid w:val="009F43BE"/>
    <w:rsid w:val="009F5844"/>
    <w:rsid w:val="009F738B"/>
    <w:rsid w:val="00A01BE2"/>
    <w:rsid w:val="00A04987"/>
    <w:rsid w:val="00A131DE"/>
    <w:rsid w:val="00A2072D"/>
    <w:rsid w:val="00A23B58"/>
    <w:rsid w:val="00A2483F"/>
    <w:rsid w:val="00A32218"/>
    <w:rsid w:val="00A37555"/>
    <w:rsid w:val="00A4168D"/>
    <w:rsid w:val="00A416E3"/>
    <w:rsid w:val="00A42E97"/>
    <w:rsid w:val="00A50ADD"/>
    <w:rsid w:val="00A50D3D"/>
    <w:rsid w:val="00A62849"/>
    <w:rsid w:val="00A66D9E"/>
    <w:rsid w:val="00A71934"/>
    <w:rsid w:val="00A72A29"/>
    <w:rsid w:val="00A7493B"/>
    <w:rsid w:val="00A81F43"/>
    <w:rsid w:val="00A926D0"/>
    <w:rsid w:val="00A939B7"/>
    <w:rsid w:val="00AA2FD9"/>
    <w:rsid w:val="00AA3ABD"/>
    <w:rsid w:val="00AA3B12"/>
    <w:rsid w:val="00AA7D9D"/>
    <w:rsid w:val="00AB20D3"/>
    <w:rsid w:val="00AB38AC"/>
    <w:rsid w:val="00AB39B2"/>
    <w:rsid w:val="00AB5591"/>
    <w:rsid w:val="00AB559D"/>
    <w:rsid w:val="00AC4860"/>
    <w:rsid w:val="00AC5D68"/>
    <w:rsid w:val="00AC669A"/>
    <w:rsid w:val="00AD20C8"/>
    <w:rsid w:val="00AD3C22"/>
    <w:rsid w:val="00AE3258"/>
    <w:rsid w:val="00AF0602"/>
    <w:rsid w:val="00AF1C75"/>
    <w:rsid w:val="00AF65A8"/>
    <w:rsid w:val="00B0201F"/>
    <w:rsid w:val="00B028EF"/>
    <w:rsid w:val="00B03DC1"/>
    <w:rsid w:val="00B03E03"/>
    <w:rsid w:val="00B106E3"/>
    <w:rsid w:val="00B10D7C"/>
    <w:rsid w:val="00B14BBF"/>
    <w:rsid w:val="00B1538E"/>
    <w:rsid w:val="00B15C26"/>
    <w:rsid w:val="00B21461"/>
    <w:rsid w:val="00B243BD"/>
    <w:rsid w:val="00B35E7D"/>
    <w:rsid w:val="00B367D9"/>
    <w:rsid w:val="00B4060F"/>
    <w:rsid w:val="00B46100"/>
    <w:rsid w:val="00B47E76"/>
    <w:rsid w:val="00B50739"/>
    <w:rsid w:val="00B5572A"/>
    <w:rsid w:val="00B57C36"/>
    <w:rsid w:val="00B65C27"/>
    <w:rsid w:val="00B714D2"/>
    <w:rsid w:val="00B83433"/>
    <w:rsid w:val="00B83DE3"/>
    <w:rsid w:val="00B923A0"/>
    <w:rsid w:val="00B9464F"/>
    <w:rsid w:val="00BA030A"/>
    <w:rsid w:val="00BA49FB"/>
    <w:rsid w:val="00BA613F"/>
    <w:rsid w:val="00BB4182"/>
    <w:rsid w:val="00BB50B2"/>
    <w:rsid w:val="00BB5111"/>
    <w:rsid w:val="00BC0DE5"/>
    <w:rsid w:val="00BC5D89"/>
    <w:rsid w:val="00BD16ED"/>
    <w:rsid w:val="00BD7793"/>
    <w:rsid w:val="00BE1228"/>
    <w:rsid w:val="00BF5748"/>
    <w:rsid w:val="00BF6673"/>
    <w:rsid w:val="00BF7FAD"/>
    <w:rsid w:val="00C03D1A"/>
    <w:rsid w:val="00C04A5D"/>
    <w:rsid w:val="00C0585A"/>
    <w:rsid w:val="00C05E2A"/>
    <w:rsid w:val="00C14B1F"/>
    <w:rsid w:val="00C21D3E"/>
    <w:rsid w:val="00C21F52"/>
    <w:rsid w:val="00C22821"/>
    <w:rsid w:val="00C24A2D"/>
    <w:rsid w:val="00C3129B"/>
    <w:rsid w:val="00C323F9"/>
    <w:rsid w:val="00C344AE"/>
    <w:rsid w:val="00C475A0"/>
    <w:rsid w:val="00C5030B"/>
    <w:rsid w:val="00C54027"/>
    <w:rsid w:val="00C55A7A"/>
    <w:rsid w:val="00C569F5"/>
    <w:rsid w:val="00C6129D"/>
    <w:rsid w:val="00C63C7C"/>
    <w:rsid w:val="00C65229"/>
    <w:rsid w:val="00C75AC7"/>
    <w:rsid w:val="00C774B6"/>
    <w:rsid w:val="00C82849"/>
    <w:rsid w:val="00C873A7"/>
    <w:rsid w:val="00C90D9B"/>
    <w:rsid w:val="00C937A6"/>
    <w:rsid w:val="00CA0740"/>
    <w:rsid w:val="00CA0C15"/>
    <w:rsid w:val="00CA3100"/>
    <w:rsid w:val="00CB1853"/>
    <w:rsid w:val="00CB2BC7"/>
    <w:rsid w:val="00CB645B"/>
    <w:rsid w:val="00CB6976"/>
    <w:rsid w:val="00CC1719"/>
    <w:rsid w:val="00CC3CC2"/>
    <w:rsid w:val="00CC43D9"/>
    <w:rsid w:val="00CC5407"/>
    <w:rsid w:val="00CE19AF"/>
    <w:rsid w:val="00CE2BF3"/>
    <w:rsid w:val="00CE3B14"/>
    <w:rsid w:val="00CF153F"/>
    <w:rsid w:val="00CF49FD"/>
    <w:rsid w:val="00CF5E1D"/>
    <w:rsid w:val="00D036F5"/>
    <w:rsid w:val="00D06C2D"/>
    <w:rsid w:val="00D12567"/>
    <w:rsid w:val="00D141CC"/>
    <w:rsid w:val="00D229F8"/>
    <w:rsid w:val="00D31160"/>
    <w:rsid w:val="00D350EE"/>
    <w:rsid w:val="00D466F3"/>
    <w:rsid w:val="00D46DD9"/>
    <w:rsid w:val="00D4790E"/>
    <w:rsid w:val="00D62C32"/>
    <w:rsid w:val="00D6646B"/>
    <w:rsid w:val="00D706F7"/>
    <w:rsid w:val="00D72CD2"/>
    <w:rsid w:val="00D828B6"/>
    <w:rsid w:val="00D831B0"/>
    <w:rsid w:val="00D901B9"/>
    <w:rsid w:val="00D90F31"/>
    <w:rsid w:val="00DA22AF"/>
    <w:rsid w:val="00DA4124"/>
    <w:rsid w:val="00DA6E35"/>
    <w:rsid w:val="00DB1679"/>
    <w:rsid w:val="00DB3026"/>
    <w:rsid w:val="00DB5473"/>
    <w:rsid w:val="00DB54D5"/>
    <w:rsid w:val="00DB5A87"/>
    <w:rsid w:val="00DD0488"/>
    <w:rsid w:val="00DD1718"/>
    <w:rsid w:val="00DD56A9"/>
    <w:rsid w:val="00DE0B39"/>
    <w:rsid w:val="00DE3333"/>
    <w:rsid w:val="00DF1103"/>
    <w:rsid w:val="00E03895"/>
    <w:rsid w:val="00E12FB0"/>
    <w:rsid w:val="00E15481"/>
    <w:rsid w:val="00E17C55"/>
    <w:rsid w:val="00E246DD"/>
    <w:rsid w:val="00E30A78"/>
    <w:rsid w:val="00E51DAB"/>
    <w:rsid w:val="00E55FC6"/>
    <w:rsid w:val="00E60270"/>
    <w:rsid w:val="00E62F0A"/>
    <w:rsid w:val="00E64324"/>
    <w:rsid w:val="00E65964"/>
    <w:rsid w:val="00E73BC0"/>
    <w:rsid w:val="00E7424C"/>
    <w:rsid w:val="00E74C52"/>
    <w:rsid w:val="00E75409"/>
    <w:rsid w:val="00E81C9E"/>
    <w:rsid w:val="00E8209E"/>
    <w:rsid w:val="00E82F65"/>
    <w:rsid w:val="00E8522A"/>
    <w:rsid w:val="00E86BC4"/>
    <w:rsid w:val="00E91EA5"/>
    <w:rsid w:val="00EA2BB2"/>
    <w:rsid w:val="00EA5406"/>
    <w:rsid w:val="00EA6F66"/>
    <w:rsid w:val="00EA7CE4"/>
    <w:rsid w:val="00EB2877"/>
    <w:rsid w:val="00EB47DC"/>
    <w:rsid w:val="00EC5A0D"/>
    <w:rsid w:val="00EC68D8"/>
    <w:rsid w:val="00ED35F6"/>
    <w:rsid w:val="00ED5A0B"/>
    <w:rsid w:val="00ED74C7"/>
    <w:rsid w:val="00EE0225"/>
    <w:rsid w:val="00EE36E4"/>
    <w:rsid w:val="00EE5FEA"/>
    <w:rsid w:val="00EF2B06"/>
    <w:rsid w:val="00F024BE"/>
    <w:rsid w:val="00F0373F"/>
    <w:rsid w:val="00F12967"/>
    <w:rsid w:val="00F1559A"/>
    <w:rsid w:val="00F158FF"/>
    <w:rsid w:val="00F15CF5"/>
    <w:rsid w:val="00F2636E"/>
    <w:rsid w:val="00F32AAD"/>
    <w:rsid w:val="00F34637"/>
    <w:rsid w:val="00F3587D"/>
    <w:rsid w:val="00F36D84"/>
    <w:rsid w:val="00F41A7E"/>
    <w:rsid w:val="00F44600"/>
    <w:rsid w:val="00F46DFF"/>
    <w:rsid w:val="00F5072A"/>
    <w:rsid w:val="00F532CB"/>
    <w:rsid w:val="00F540A1"/>
    <w:rsid w:val="00F70E66"/>
    <w:rsid w:val="00F70F59"/>
    <w:rsid w:val="00F71490"/>
    <w:rsid w:val="00F73CB3"/>
    <w:rsid w:val="00F77A02"/>
    <w:rsid w:val="00F8260A"/>
    <w:rsid w:val="00F92D82"/>
    <w:rsid w:val="00F9462E"/>
    <w:rsid w:val="00F9482C"/>
    <w:rsid w:val="00F94A8B"/>
    <w:rsid w:val="00F956B4"/>
    <w:rsid w:val="00FA197E"/>
    <w:rsid w:val="00FA68E4"/>
    <w:rsid w:val="00FC11C7"/>
    <w:rsid w:val="00FC29DE"/>
    <w:rsid w:val="00FC60D2"/>
    <w:rsid w:val="00FD089F"/>
    <w:rsid w:val="00FD0E92"/>
    <w:rsid w:val="00FD6061"/>
    <w:rsid w:val="00FD7356"/>
    <w:rsid w:val="00FE44DA"/>
    <w:rsid w:val="00FE75CF"/>
    <w:rsid w:val="00FF065E"/>
    <w:rsid w:val="00FF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DB79F"/>
  <w15:chartTrackingRefBased/>
  <w15:docId w15:val="{C16301DB-7F8C-4A89-86BD-D4EDF941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236D"/>
    <w:pPr>
      <w:suppressAutoHyphens/>
      <w:spacing w:after="0" w:line="240" w:lineRule="auto"/>
    </w:pPr>
    <w:rPr>
      <w:rFonts w:ascii="Calibri" w:eastAsia="Calibri" w:hAnsi="Calibri" w:cs="Times New Roman"/>
      <w:sz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12567"/>
    <w:pPr>
      <w:keepNext/>
      <w:numPr>
        <w:numId w:val="1"/>
      </w:numPr>
      <w:suppressAutoHyphens w:val="0"/>
      <w:outlineLvl w:val="0"/>
    </w:pPr>
    <w:rPr>
      <w:rFonts w:ascii="Times New Roman" w:eastAsia="Times New Roman" w:hAnsi="Times New Roman"/>
      <w:b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D44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08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12567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NzevChar">
    <w:name w:val="Název Char"/>
    <w:link w:val="Nzev"/>
    <w:rsid w:val="00D12567"/>
    <w:rPr>
      <w:rFonts w:ascii="Times New Roman" w:eastAsia="Times New Roman" w:hAnsi="Times New Roman" w:cs="Times New Roman"/>
      <w:color w:val="FF00FF"/>
      <w:sz w:val="44"/>
      <w:lang w:val="x-none"/>
    </w:rPr>
  </w:style>
  <w:style w:type="character" w:customStyle="1" w:styleId="Zkladntext2Char">
    <w:name w:val="Základní text 2 Char"/>
    <w:link w:val="Zkladntext2"/>
    <w:uiPriority w:val="99"/>
    <w:rsid w:val="00D12567"/>
    <w:rPr>
      <w:rFonts w:ascii="Times New Roman" w:eastAsia="Times New Roman" w:hAnsi="Times New Roman" w:cs="Times New Roman"/>
      <w:sz w:val="24"/>
    </w:rPr>
  </w:style>
  <w:style w:type="paragraph" w:styleId="Zkladntext">
    <w:name w:val="Body Text"/>
    <w:basedOn w:val="Normln"/>
    <w:link w:val="ZkladntextChar"/>
    <w:rsid w:val="00D12567"/>
    <w:pPr>
      <w:suppressAutoHyphens w:val="0"/>
    </w:pPr>
    <w:rPr>
      <w:rFonts w:ascii="Arial" w:eastAsia="Times New Roman" w:hAnsi="Arial" w:cs="Arial"/>
      <w:sz w:val="20"/>
      <w:szCs w:val="24"/>
    </w:rPr>
  </w:style>
  <w:style w:type="character" w:customStyle="1" w:styleId="ZkladntextChar">
    <w:name w:val="Základní text Char"/>
    <w:basedOn w:val="Standardnpsmoodstavce"/>
    <w:link w:val="Zkladntext"/>
    <w:rsid w:val="00D12567"/>
    <w:rPr>
      <w:rFonts w:ascii="Arial" w:eastAsia="Times New Roman" w:hAnsi="Arial" w:cs="Arial"/>
      <w:sz w:val="20"/>
      <w:szCs w:val="24"/>
      <w:lang w:eastAsia="zh-CN"/>
    </w:rPr>
  </w:style>
  <w:style w:type="paragraph" w:styleId="Zpat">
    <w:name w:val="footer"/>
    <w:basedOn w:val="Normln"/>
    <w:link w:val="ZpatChar"/>
    <w:rsid w:val="00D125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12567"/>
    <w:rPr>
      <w:rFonts w:ascii="Calibri" w:eastAsia="Calibri" w:hAnsi="Calibri" w:cs="Times New Roman"/>
      <w:sz w:val="24"/>
      <w:lang w:eastAsia="zh-CN"/>
    </w:rPr>
  </w:style>
  <w:style w:type="paragraph" w:styleId="Bezmezer">
    <w:name w:val="No Spacing"/>
    <w:link w:val="BezmezerChar"/>
    <w:uiPriority w:val="1"/>
    <w:qFormat/>
    <w:rsid w:val="00D12567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Odstavecseseznamem">
    <w:name w:val="List Paragraph"/>
    <w:basedOn w:val="Normln"/>
    <w:uiPriority w:val="34"/>
    <w:qFormat/>
    <w:rsid w:val="00D12567"/>
    <w:pPr>
      <w:suppressAutoHyphens w:val="0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styleId="Nzev">
    <w:name w:val="Title"/>
    <w:basedOn w:val="Normln"/>
    <w:link w:val="NzevChar"/>
    <w:qFormat/>
    <w:rsid w:val="00D12567"/>
    <w:pPr>
      <w:suppressAutoHyphens w:val="0"/>
      <w:jc w:val="center"/>
    </w:pPr>
    <w:rPr>
      <w:rFonts w:ascii="Times New Roman" w:eastAsia="Times New Roman" w:hAnsi="Times New Roman"/>
      <w:color w:val="FF00FF"/>
      <w:sz w:val="44"/>
      <w:lang w:val="x-none" w:eastAsia="en-US"/>
    </w:rPr>
  </w:style>
  <w:style w:type="character" w:customStyle="1" w:styleId="NzevChar1">
    <w:name w:val="Název Char1"/>
    <w:basedOn w:val="Standardnpsmoodstavce"/>
    <w:uiPriority w:val="10"/>
    <w:rsid w:val="00D12567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Zkladntext2">
    <w:name w:val="Body Text 2"/>
    <w:basedOn w:val="Normln"/>
    <w:link w:val="Zkladntext2Char"/>
    <w:uiPriority w:val="99"/>
    <w:unhideWhenUsed/>
    <w:rsid w:val="00D12567"/>
    <w:pPr>
      <w:suppressAutoHyphens w:val="0"/>
      <w:spacing w:after="120" w:line="480" w:lineRule="auto"/>
    </w:pPr>
    <w:rPr>
      <w:rFonts w:ascii="Times New Roman" w:eastAsia="Times New Roman" w:hAnsi="Times New Roman"/>
      <w:lang w:eastAsia="en-US"/>
    </w:rPr>
  </w:style>
  <w:style w:type="character" w:customStyle="1" w:styleId="Zkladntext2Char1">
    <w:name w:val="Základní text 2 Char1"/>
    <w:basedOn w:val="Standardnpsmoodstavce"/>
    <w:uiPriority w:val="99"/>
    <w:semiHidden/>
    <w:rsid w:val="00D12567"/>
    <w:rPr>
      <w:rFonts w:ascii="Calibri" w:eastAsia="Calibri" w:hAnsi="Calibri" w:cs="Times New Roman"/>
      <w:sz w:val="24"/>
      <w:lang w:eastAsia="zh-CN"/>
    </w:rPr>
  </w:style>
  <w:style w:type="character" w:styleId="Siln">
    <w:name w:val="Strong"/>
    <w:basedOn w:val="Standardnpsmoodstavce"/>
    <w:uiPriority w:val="22"/>
    <w:qFormat/>
    <w:rsid w:val="002C651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662DA6"/>
    <w:pPr>
      <w:tabs>
        <w:tab w:val="center" w:pos="4536"/>
        <w:tab w:val="right" w:pos="9072"/>
      </w:tabs>
      <w:suppressAutoHyphens w:val="0"/>
    </w:pPr>
    <w:rPr>
      <w:rFonts w:ascii="Times New Roman" w:eastAsia="Times New Roman" w:hAnsi="Times New Roman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662DA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662D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BezmezerChar">
    <w:name w:val="Bez mezer Char"/>
    <w:link w:val="Bezmezer"/>
    <w:uiPriority w:val="1"/>
    <w:locked/>
    <w:rsid w:val="00D31160"/>
    <w:rPr>
      <w:rFonts w:ascii="Calibri" w:eastAsia="Calibri" w:hAnsi="Calibri" w:cs="Times New Roman"/>
      <w:lang w:eastAsia="zh-CN"/>
    </w:rPr>
  </w:style>
  <w:style w:type="paragraph" w:styleId="Prosttext">
    <w:name w:val="Plain Text"/>
    <w:basedOn w:val="Normln"/>
    <w:link w:val="ProsttextChar"/>
    <w:uiPriority w:val="99"/>
    <w:unhideWhenUsed/>
    <w:rsid w:val="00E15481"/>
    <w:pPr>
      <w:suppressAutoHyphens w:val="0"/>
    </w:pPr>
    <w:rPr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15481"/>
    <w:rPr>
      <w:rFonts w:ascii="Calibri" w:eastAsia="Calibri" w:hAnsi="Calibri" w:cs="Times New Roman"/>
      <w:szCs w:val="21"/>
    </w:rPr>
  </w:style>
  <w:style w:type="paragraph" w:customStyle="1" w:styleId="center">
    <w:name w:val="center"/>
    <w:basedOn w:val="Normln"/>
    <w:rsid w:val="001044D6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225219"/>
    <w:pPr>
      <w:suppressAutoHyphens w:val="0"/>
      <w:spacing w:before="100" w:beforeAutospacing="1" w:after="100" w:afterAutospacing="1"/>
    </w:pPr>
    <w:rPr>
      <w:rFonts w:ascii="Times New Roman" w:hAnsi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D44E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character" w:customStyle="1" w:styleId="nowrap">
    <w:name w:val="nowrap"/>
    <w:rsid w:val="007138E6"/>
  </w:style>
  <w:style w:type="character" w:customStyle="1" w:styleId="tsubjname">
    <w:name w:val="tsubjname"/>
    <w:basedOn w:val="Standardnpsmoodstavce"/>
    <w:rsid w:val="007138E6"/>
  </w:style>
  <w:style w:type="paragraph" w:customStyle="1" w:styleId="l4">
    <w:name w:val="l4"/>
    <w:basedOn w:val="Normln"/>
    <w:rsid w:val="00927BBB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D089F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77728-8B61-49D9-8362-888ED4865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2421</Words>
  <Characters>14284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MĚSTO SEZIMOVO ÚSTÍ, úložiště</dc:creator>
  <cp:keywords/>
  <dc:description/>
  <cp:lastModifiedBy>Ema Králíková</cp:lastModifiedBy>
  <cp:revision>2</cp:revision>
  <cp:lastPrinted>2024-11-13T12:11:00Z</cp:lastPrinted>
  <dcterms:created xsi:type="dcterms:W3CDTF">2024-11-13T12:23:00Z</dcterms:created>
  <dcterms:modified xsi:type="dcterms:W3CDTF">2024-11-13T12:23:00Z</dcterms:modified>
</cp:coreProperties>
</file>